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E1" w:rsidRPr="00353CAF" w:rsidRDefault="007C3DE1" w:rsidP="007C3DE1">
      <w:pPr>
        <w:jc w:val="center"/>
        <w:rPr>
          <w:rFonts w:cs="Myriad Pro"/>
          <w:b/>
          <w:sz w:val="36"/>
          <w:szCs w:val="36"/>
        </w:rPr>
      </w:pPr>
      <w:r w:rsidRPr="00353CAF">
        <w:rPr>
          <w:rFonts w:cs="Myriad Pro"/>
          <w:b/>
          <w:sz w:val="36"/>
          <w:szCs w:val="36"/>
        </w:rPr>
        <w:t xml:space="preserve">Heidelberg, Germany </w:t>
      </w:r>
      <w:r>
        <w:rPr>
          <w:rFonts w:cs="Myriad Pro"/>
          <w:b/>
          <w:sz w:val="36"/>
          <w:szCs w:val="36"/>
        </w:rPr>
        <w:br/>
      </w:r>
      <w:r w:rsidRPr="00353CAF">
        <w:rPr>
          <w:rFonts w:cs="Myriad Pro"/>
          <w:b/>
          <w:sz w:val="36"/>
          <w:szCs w:val="36"/>
        </w:rPr>
        <w:t>December 8–9 2016</w:t>
      </w:r>
    </w:p>
    <w:p w:rsidR="007C3DE1" w:rsidRPr="00353CAF" w:rsidRDefault="007C3DE1" w:rsidP="007C3DE1">
      <w:pPr>
        <w:rPr>
          <w:rFonts w:cs="Myriad Pro"/>
          <w:b/>
          <w:sz w:val="26"/>
          <w:szCs w:val="26"/>
        </w:rPr>
      </w:pPr>
    </w:p>
    <w:p w:rsidR="007C3DE1" w:rsidRPr="00074990" w:rsidRDefault="007C3DE1" w:rsidP="007C3DE1">
      <w:pPr>
        <w:rPr>
          <w:rFonts w:cs="Myriad Pro"/>
          <w:b/>
          <w:sz w:val="24"/>
          <w:szCs w:val="24"/>
          <w:u w:val="single"/>
        </w:rPr>
      </w:pPr>
      <w:r w:rsidRPr="00074990">
        <w:rPr>
          <w:rFonts w:cs="Myriad Pro"/>
          <w:b/>
          <w:sz w:val="24"/>
          <w:szCs w:val="24"/>
          <w:u w:val="single"/>
        </w:rPr>
        <w:t>FACULTY</w:t>
      </w:r>
    </w:p>
    <w:p w:rsidR="007C3DE1" w:rsidRPr="00074990" w:rsidRDefault="007C3DE1" w:rsidP="007C3DE1">
      <w:pPr>
        <w:pStyle w:val="ListParagraph"/>
        <w:numPr>
          <w:ilvl w:val="0"/>
          <w:numId w:val="1"/>
        </w:numPr>
        <w:rPr>
          <w:rFonts w:cs="Myriad Pro"/>
          <w:sz w:val="24"/>
          <w:szCs w:val="24"/>
        </w:rPr>
      </w:pPr>
      <w:r w:rsidRPr="00074990">
        <w:rPr>
          <w:rFonts w:cs="Myriad Pro"/>
          <w:sz w:val="24"/>
          <w:szCs w:val="24"/>
        </w:rPr>
        <w:t>Ernst Hund (co-chair) – Heidelberg</w:t>
      </w:r>
    </w:p>
    <w:p w:rsidR="007C3DE1" w:rsidRPr="00074990" w:rsidRDefault="007C3DE1" w:rsidP="007C3DE1">
      <w:pPr>
        <w:pStyle w:val="ListParagraph"/>
        <w:numPr>
          <w:ilvl w:val="0"/>
          <w:numId w:val="1"/>
        </w:numPr>
        <w:rPr>
          <w:rFonts w:cs="Myriad Pro"/>
          <w:sz w:val="24"/>
          <w:szCs w:val="24"/>
        </w:rPr>
      </w:pPr>
      <w:r w:rsidRPr="00074990">
        <w:rPr>
          <w:rFonts w:cs="Myriad Pro"/>
          <w:sz w:val="24"/>
          <w:szCs w:val="24"/>
        </w:rPr>
        <w:t>Arnt Kristen (co-chair) – Heidelberg</w:t>
      </w:r>
    </w:p>
    <w:p w:rsidR="007C3DE1" w:rsidRPr="00074990" w:rsidRDefault="007C3DE1" w:rsidP="007C3DE1">
      <w:pPr>
        <w:pStyle w:val="ListParagraph"/>
        <w:numPr>
          <w:ilvl w:val="0"/>
          <w:numId w:val="1"/>
        </w:numPr>
        <w:rPr>
          <w:rFonts w:cs="Myriad Pro"/>
          <w:sz w:val="24"/>
          <w:szCs w:val="24"/>
        </w:rPr>
      </w:pPr>
      <w:r w:rsidRPr="00074990">
        <w:rPr>
          <w:rFonts w:cs="Myriad Pro"/>
          <w:sz w:val="24"/>
          <w:szCs w:val="24"/>
        </w:rPr>
        <w:t xml:space="preserve">Ute </w:t>
      </w:r>
      <w:proofErr w:type="spellStart"/>
      <w:r w:rsidRPr="00074990">
        <w:rPr>
          <w:rFonts w:cs="Myriad Pro"/>
          <w:sz w:val="24"/>
          <w:szCs w:val="24"/>
        </w:rPr>
        <w:t>Hegenbart</w:t>
      </w:r>
      <w:proofErr w:type="spellEnd"/>
      <w:r w:rsidRPr="00074990">
        <w:rPr>
          <w:rFonts w:cs="Myriad Pro"/>
          <w:sz w:val="24"/>
          <w:szCs w:val="24"/>
        </w:rPr>
        <w:t xml:space="preserve"> – Heidelberg</w:t>
      </w:r>
    </w:p>
    <w:p w:rsidR="007C3DE1" w:rsidRPr="00074990" w:rsidRDefault="007C3DE1" w:rsidP="007C3DE1">
      <w:pPr>
        <w:pStyle w:val="ListParagraph"/>
        <w:numPr>
          <w:ilvl w:val="0"/>
          <w:numId w:val="1"/>
        </w:numPr>
        <w:rPr>
          <w:rFonts w:cs="Myriad Pro"/>
          <w:sz w:val="24"/>
          <w:szCs w:val="24"/>
        </w:rPr>
      </w:pPr>
      <w:r w:rsidRPr="00074990">
        <w:rPr>
          <w:rFonts w:cs="Myriad Pro"/>
          <w:sz w:val="24"/>
          <w:szCs w:val="24"/>
        </w:rPr>
        <w:t xml:space="preserve">Jan </w:t>
      </w:r>
      <w:proofErr w:type="spellStart"/>
      <w:r w:rsidRPr="00074990">
        <w:rPr>
          <w:rFonts w:cs="Myriad Pro"/>
          <w:sz w:val="24"/>
          <w:szCs w:val="24"/>
        </w:rPr>
        <w:t>Purrucker</w:t>
      </w:r>
      <w:proofErr w:type="spellEnd"/>
      <w:r w:rsidRPr="00074990">
        <w:rPr>
          <w:rFonts w:cs="Myriad Pro"/>
          <w:sz w:val="24"/>
          <w:szCs w:val="24"/>
        </w:rPr>
        <w:t xml:space="preserve"> – Heidelberg</w:t>
      </w:r>
    </w:p>
    <w:p w:rsidR="007C3DE1" w:rsidRPr="0064740F" w:rsidRDefault="007C3DE1" w:rsidP="007C3DE1">
      <w:pPr>
        <w:pStyle w:val="ListParagraph"/>
        <w:numPr>
          <w:ilvl w:val="0"/>
          <w:numId w:val="1"/>
        </w:numPr>
        <w:rPr>
          <w:rFonts w:cs="Myriad Pro"/>
          <w:sz w:val="24"/>
          <w:szCs w:val="24"/>
        </w:rPr>
      </w:pPr>
      <w:r w:rsidRPr="0064740F">
        <w:rPr>
          <w:rFonts w:cs="Myriad Pro"/>
          <w:sz w:val="24"/>
          <w:szCs w:val="24"/>
        </w:rPr>
        <w:t xml:space="preserve">Christoph </w:t>
      </w:r>
      <w:proofErr w:type="spellStart"/>
      <w:r w:rsidRPr="0064740F">
        <w:rPr>
          <w:rFonts w:cs="Myriad Pro"/>
          <w:sz w:val="24"/>
          <w:szCs w:val="24"/>
        </w:rPr>
        <w:t>Roecken</w:t>
      </w:r>
      <w:proofErr w:type="spellEnd"/>
      <w:r w:rsidRPr="0064740F">
        <w:rPr>
          <w:rFonts w:cs="Myriad Pro"/>
          <w:sz w:val="24"/>
          <w:szCs w:val="24"/>
        </w:rPr>
        <w:t xml:space="preserve"> </w:t>
      </w:r>
      <w:r w:rsidRPr="00074990">
        <w:rPr>
          <w:rFonts w:cs="Myriad Pro"/>
          <w:sz w:val="24"/>
          <w:szCs w:val="24"/>
        </w:rPr>
        <w:t>–</w:t>
      </w:r>
      <w:r w:rsidRPr="0064740F">
        <w:rPr>
          <w:rFonts w:cs="Myriad Pro"/>
          <w:sz w:val="24"/>
          <w:szCs w:val="24"/>
        </w:rPr>
        <w:t xml:space="preserve"> Kiel</w:t>
      </w:r>
      <w:r w:rsidR="00232A33">
        <w:rPr>
          <w:rFonts w:cs="Myriad Pro"/>
          <w:sz w:val="24"/>
          <w:szCs w:val="24"/>
        </w:rPr>
        <w:t>, Germany</w:t>
      </w:r>
    </w:p>
    <w:p w:rsidR="007C3DE1" w:rsidRPr="0064740F" w:rsidRDefault="007C3DE1" w:rsidP="007C3DE1">
      <w:pPr>
        <w:pStyle w:val="ListParagraph"/>
        <w:numPr>
          <w:ilvl w:val="0"/>
          <w:numId w:val="1"/>
        </w:numPr>
        <w:rPr>
          <w:rFonts w:cs="Myriad Pro"/>
          <w:sz w:val="24"/>
          <w:szCs w:val="24"/>
          <w:lang w:val="de-DE"/>
        </w:rPr>
      </w:pPr>
      <w:r w:rsidRPr="0064740F">
        <w:rPr>
          <w:rFonts w:cs="Myriad Pro"/>
          <w:sz w:val="24"/>
          <w:szCs w:val="24"/>
          <w:lang w:val="de-DE"/>
        </w:rPr>
        <w:t xml:space="preserve">Fabian aus dem Siepen </w:t>
      </w:r>
      <w:r w:rsidRPr="00074990">
        <w:rPr>
          <w:rFonts w:cs="Myriad Pro"/>
          <w:sz w:val="24"/>
          <w:szCs w:val="24"/>
        </w:rPr>
        <w:t>–</w:t>
      </w:r>
      <w:r w:rsidRPr="0064740F">
        <w:rPr>
          <w:rFonts w:cs="Myriad Pro"/>
          <w:sz w:val="24"/>
          <w:szCs w:val="24"/>
          <w:lang w:val="de-DE"/>
        </w:rPr>
        <w:t xml:space="preserve"> Heidelberg</w:t>
      </w:r>
    </w:p>
    <w:p w:rsidR="007C3DE1" w:rsidRPr="0064740F" w:rsidRDefault="007C3DE1" w:rsidP="007C3DE1">
      <w:pPr>
        <w:pStyle w:val="ListParagraph"/>
        <w:numPr>
          <w:ilvl w:val="0"/>
          <w:numId w:val="1"/>
        </w:numPr>
        <w:rPr>
          <w:rFonts w:cs="Myriad Pro"/>
          <w:sz w:val="24"/>
          <w:szCs w:val="24"/>
        </w:rPr>
      </w:pPr>
      <w:r w:rsidRPr="0064740F">
        <w:rPr>
          <w:rFonts w:cs="Myriad Pro"/>
          <w:sz w:val="24"/>
          <w:szCs w:val="24"/>
        </w:rPr>
        <w:t xml:space="preserve">Jennifer </w:t>
      </w:r>
      <w:proofErr w:type="spellStart"/>
      <w:r w:rsidRPr="0064740F">
        <w:rPr>
          <w:rFonts w:cs="Myriad Pro"/>
          <w:sz w:val="24"/>
          <w:szCs w:val="24"/>
        </w:rPr>
        <w:t>Kollmer</w:t>
      </w:r>
      <w:proofErr w:type="spellEnd"/>
      <w:r w:rsidRPr="0064740F">
        <w:rPr>
          <w:rFonts w:cs="Myriad Pro"/>
          <w:sz w:val="24"/>
          <w:szCs w:val="24"/>
        </w:rPr>
        <w:t xml:space="preserve"> – Heidelberg</w:t>
      </w:r>
    </w:p>
    <w:p w:rsidR="007C3DE1" w:rsidRPr="00232A33" w:rsidRDefault="007C3DE1" w:rsidP="007C3DE1">
      <w:pPr>
        <w:pStyle w:val="ListParagraph"/>
        <w:numPr>
          <w:ilvl w:val="0"/>
          <w:numId w:val="1"/>
        </w:numPr>
        <w:rPr>
          <w:rFonts w:cs="Myriad Pro"/>
          <w:sz w:val="24"/>
          <w:szCs w:val="24"/>
        </w:rPr>
      </w:pPr>
      <w:r w:rsidRPr="0064740F">
        <w:rPr>
          <w:sz w:val="24"/>
          <w:szCs w:val="24"/>
          <w:lang w:val="pt-PT"/>
        </w:rPr>
        <w:t xml:space="preserve">Christoph </w:t>
      </w:r>
      <w:r w:rsidRPr="00232A33">
        <w:rPr>
          <w:sz w:val="24"/>
          <w:szCs w:val="24"/>
          <w:lang w:val="pt-PT"/>
        </w:rPr>
        <w:t xml:space="preserve">Kimmich </w:t>
      </w:r>
      <w:r w:rsidRPr="00232A33">
        <w:rPr>
          <w:rFonts w:cs="Myriad Pro"/>
          <w:sz w:val="24"/>
          <w:szCs w:val="24"/>
        </w:rPr>
        <w:t>– Heidelberg</w:t>
      </w:r>
    </w:p>
    <w:p w:rsidR="007C3DE1" w:rsidRPr="00232A33" w:rsidRDefault="00232A33" w:rsidP="007C3DE1">
      <w:pPr>
        <w:pStyle w:val="ListParagraph"/>
        <w:numPr>
          <w:ilvl w:val="0"/>
          <w:numId w:val="1"/>
        </w:numPr>
        <w:rPr>
          <w:rFonts w:cs="Myriad Pro"/>
          <w:sz w:val="24"/>
          <w:szCs w:val="24"/>
        </w:rPr>
      </w:pPr>
      <w:r w:rsidRPr="00232A33">
        <w:rPr>
          <w:rFonts w:cs="Myriad Pro"/>
          <w:sz w:val="24"/>
          <w:szCs w:val="24"/>
        </w:rPr>
        <w:t xml:space="preserve">Isabel Conceição –  </w:t>
      </w:r>
      <w:r>
        <w:rPr>
          <w:rFonts w:cs="Myriad Pro"/>
          <w:sz w:val="24"/>
          <w:szCs w:val="24"/>
        </w:rPr>
        <w:t xml:space="preserve">Lisbon, </w:t>
      </w:r>
      <w:r w:rsidRPr="00232A33">
        <w:rPr>
          <w:rFonts w:cs="Myriad Pro"/>
          <w:sz w:val="24"/>
          <w:szCs w:val="24"/>
        </w:rPr>
        <w:t xml:space="preserve">Portugal </w:t>
      </w:r>
    </w:p>
    <w:p w:rsidR="007C3DE1" w:rsidRPr="00232A33" w:rsidRDefault="0073535B" w:rsidP="0073535B">
      <w:pPr>
        <w:pStyle w:val="ListParagraph"/>
        <w:numPr>
          <w:ilvl w:val="0"/>
          <w:numId w:val="1"/>
        </w:numPr>
        <w:rPr>
          <w:rFonts w:cs="Myriad Pro"/>
          <w:sz w:val="24"/>
          <w:szCs w:val="24"/>
        </w:rPr>
      </w:pPr>
      <w:r w:rsidRPr="0073535B">
        <w:rPr>
          <w:rFonts w:cs="Myriad Pro"/>
          <w:sz w:val="24"/>
          <w:szCs w:val="24"/>
        </w:rPr>
        <w:t xml:space="preserve">Marco Ochs </w:t>
      </w:r>
      <w:r w:rsidR="00232A33" w:rsidRPr="00232A33">
        <w:rPr>
          <w:rFonts w:cs="Myriad Pro"/>
          <w:sz w:val="24"/>
          <w:szCs w:val="24"/>
        </w:rPr>
        <w:t xml:space="preserve">– </w:t>
      </w:r>
      <w:r w:rsidR="007C3DE1" w:rsidRPr="00232A33">
        <w:rPr>
          <w:rFonts w:cs="Myriad Pro"/>
          <w:sz w:val="24"/>
          <w:szCs w:val="24"/>
        </w:rPr>
        <w:t xml:space="preserve"> </w:t>
      </w:r>
      <w:r w:rsidR="007C3DE1" w:rsidRPr="00232A33">
        <w:rPr>
          <w:rFonts w:cs="Myriad Pro"/>
          <w:sz w:val="24"/>
          <w:szCs w:val="24"/>
          <w:lang w:val="de-DE"/>
        </w:rPr>
        <w:t>Heidelberg</w:t>
      </w:r>
    </w:p>
    <w:p w:rsidR="007C3DE1" w:rsidRPr="00074990" w:rsidRDefault="007C3DE1" w:rsidP="007C3DE1">
      <w:pPr>
        <w:rPr>
          <w:rFonts w:cs="Myriad Pro"/>
          <w:b/>
          <w:sz w:val="24"/>
          <w:szCs w:val="24"/>
        </w:rPr>
      </w:pPr>
    </w:p>
    <w:p w:rsidR="007C3DE1" w:rsidRPr="00074990" w:rsidRDefault="007C3DE1" w:rsidP="007C3DE1">
      <w:pPr>
        <w:rPr>
          <w:rFonts w:cs="Myriad Pro"/>
          <w:b/>
          <w:sz w:val="24"/>
          <w:szCs w:val="24"/>
        </w:rPr>
      </w:pPr>
    </w:p>
    <w:p w:rsidR="007C3DE1" w:rsidRPr="00074990" w:rsidRDefault="007C3DE1" w:rsidP="007C3DE1">
      <w:pPr>
        <w:rPr>
          <w:rFonts w:cs="Myriad Pro"/>
          <w:b/>
          <w:sz w:val="24"/>
          <w:szCs w:val="24"/>
          <w:u w:val="single"/>
        </w:rPr>
      </w:pPr>
      <w:r w:rsidRPr="00074990">
        <w:rPr>
          <w:rFonts w:cs="Myriad Pro"/>
          <w:b/>
          <w:sz w:val="24"/>
          <w:szCs w:val="24"/>
          <w:u w:val="single"/>
        </w:rPr>
        <w:t>DELEGATES</w:t>
      </w:r>
    </w:p>
    <w:p w:rsidR="007C3DE1" w:rsidRPr="00074990" w:rsidRDefault="007C3DE1" w:rsidP="007C3DE1">
      <w:pPr>
        <w:pStyle w:val="ListParagraph"/>
        <w:numPr>
          <w:ilvl w:val="0"/>
          <w:numId w:val="2"/>
        </w:numPr>
        <w:rPr>
          <w:rFonts w:cs="Myriad Pro"/>
          <w:b/>
          <w:sz w:val="24"/>
          <w:szCs w:val="24"/>
        </w:rPr>
      </w:pPr>
      <w:r w:rsidRPr="00074990">
        <w:rPr>
          <w:rFonts w:cs="Myriad Pro"/>
          <w:sz w:val="24"/>
          <w:szCs w:val="24"/>
        </w:rPr>
        <w:t xml:space="preserve">Delegates will be more junior physicians with limited or no exposure to </w:t>
      </w:r>
      <w:r>
        <w:rPr>
          <w:rFonts w:cs="Myriad Pro"/>
          <w:sz w:val="24"/>
          <w:szCs w:val="24"/>
        </w:rPr>
        <w:br/>
      </w:r>
      <w:r w:rsidRPr="00074990">
        <w:rPr>
          <w:rFonts w:cs="Myriad Pro"/>
          <w:sz w:val="24"/>
          <w:szCs w:val="24"/>
        </w:rPr>
        <w:t>TTR-amyloidosis</w:t>
      </w:r>
      <w:r>
        <w:rPr>
          <w:rFonts w:cs="Myriad Pro"/>
          <w:sz w:val="24"/>
          <w:szCs w:val="24"/>
        </w:rPr>
        <w:t xml:space="preserve"> (ATTR)</w:t>
      </w:r>
      <w:r w:rsidRPr="00074990">
        <w:rPr>
          <w:rFonts w:cs="Myriad Pro"/>
          <w:sz w:val="24"/>
          <w:szCs w:val="24"/>
        </w:rPr>
        <w:t xml:space="preserve">. Delegates should not have attended past meetings on </w:t>
      </w:r>
      <w:r>
        <w:rPr>
          <w:rFonts w:cs="Myriad Pro"/>
          <w:sz w:val="24"/>
          <w:szCs w:val="24"/>
        </w:rPr>
        <w:t>ATTR</w:t>
      </w:r>
      <w:r w:rsidRPr="00074990">
        <w:rPr>
          <w:rFonts w:cs="Myriad Pro"/>
          <w:sz w:val="24"/>
          <w:szCs w:val="24"/>
        </w:rPr>
        <w:t xml:space="preserve"> </w:t>
      </w:r>
    </w:p>
    <w:p w:rsidR="007C3DE1" w:rsidRPr="00074990" w:rsidRDefault="007C3DE1" w:rsidP="007C3DE1">
      <w:pPr>
        <w:rPr>
          <w:rFonts w:cs="Myriad Pro"/>
          <w:b/>
          <w:sz w:val="24"/>
          <w:szCs w:val="24"/>
        </w:rPr>
      </w:pPr>
    </w:p>
    <w:p w:rsidR="007C3DE1" w:rsidRPr="00074990" w:rsidRDefault="007C3DE1" w:rsidP="007C3DE1">
      <w:pPr>
        <w:rPr>
          <w:rFonts w:cs="Myriad Pro"/>
          <w:b/>
          <w:sz w:val="24"/>
          <w:szCs w:val="24"/>
        </w:rPr>
      </w:pPr>
    </w:p>
    <w:p w:rsidR="007C3DE1" w:rsidRPr="00074990" w:rsidRDefault="007C3DE1" w:rsidP="007C3DE1">
      <w:pPr>
        <w:rPr>
          <w:rFonts w:cs="Myriad Pro"/>
          <w:b/>
          <w:sz w:val="24"/>
          <w:szCs w:val="24"/>
          <w:u w:val="single"/>
        </w:rPr>
      </w:pPr>
      <w:r w:rsidRPr="00074990">
        <w:rPr>
          <w:rFonts w:cs="Myriad Pro"/>
          <w:b/>
          <w:sz w:val="24"/>
          <w:szCs w:val="24"/>
          <w:u w:val="single"/>
        </w:rPr>
        <w:t>OBJECTIVES</w:t>
      </w:r>
    </w:p>
    <w:p w:rsidR="007C3DE1" w:rsidRPr="00074990" w:rsidRDefault="007C3DE1" w:rsidP="007C3DE1">
      <w:pPr>
        <w:numPr>
          <w:ilvl w:val="0"/>
          <w:numId w:val="3"/>
        </w:numPr>
        <w:rPr>
          <w:rFonts w:cs="Myriad Pro"/>
          <w:sz w:val="24"/>
          <w:szCs w:val="24"/>
          <w:lang w:val="en-GB"/>
        </w:rPr>
      </w:pPr>
      <w:r w:rsidRPr="00074990">
        <w:rPr>
          <w:rFonts w:cs="Myriad Pro"/>
          <w:sz w:val="24"/>
          <w:szCs w:val="24"/>
          <w:lang w:val="en-GB"/>
        </w:rPr>
        <w:t xml:space="preserve">Pfizer have developed the Masterclass series to provide an opportunity to increase disease awareness and diagnostic skills amongst </w:t>
      </w:r>
      <w:r w:rsidRPr="00074990">
        <w:rPr>
          <w:rFonts w:cs="Myriad Pro"/>
          <w:bCs/>
          <w:sz w:val="24"/>
          <w:szCs w:val="24"/>
          <w:lang w:val="en-GB"/>
        </w:rPr>
        <w:t>less experienced physicians –</w:t>
      </w:r>
      <w:r w:rsidRPr="00074990">
        <w:rPr>
          <w:rFonts w:cs="Myriad Pro"/>
          <w:sz w:val="24"/>
          <w:szCs w:val="24"/>
          <w:lang w:val="en-GB"/>
        </w:rPr>
        <w:t xml:space="preserve"> those that may have</w:t>
      </w:r>
      <w:r w:rsidRPr="00074990">
        <w:rPr>
          <w:rFonts w:cs="Myriad Pro"/>
          <w:bCs/>
          <w:sz w:val="24"/>
          <w:szCs w:val="24"/>
          <w:lang w:val="en-GB"/>
        </w:rPr>
        <w:t xml:space="preserve"> no or little awareness of </w:t>
      </w:r>
      <w:r>
        <w:rPr>
          <w:rFonts w:cs="Myriad Pro"/>
          <w:bCs/>
          <w:sz w:val="24"/>
          <w:szCs w:val="24"/>
          <w:lang w:val="en-GB"/>
        </w:rPr>
        <w:t>ATTR and, specifically, TTR-FAP</w:t>
      </w:r>
      <w:r w:rsidRPr="00074990">
        <w:rPr>
          <w:rFonts w:cs="Myriad Pro"/>
          <w:sz w:val="24"/>
          <w:szCs w:val="24"/>
          <w:lang w:val="en-GB"/>
        </w:rPr>
        <w:t>.</w:t>
      </w:r>
    </w:p>
    <w:p w:rsidR="007C3DE1" w:rsidRPr="00074990" w:rsidRDefault="007C3DE1" w:rsidP="007C3DE1">
      <w:pPr>
        <w:numPr>
          <w:ilvl w:val="0"/>
          <w:numId w:val="3"/>
        </w:numPr>
        <w:rPr>
          <w:rFonts w:cs="Myriad Pro"/>
          <w:sz w:val="24"/>
          <w:szCs w:val="24"/>
          <w:lang w:val="en-GB"/>
        </w:rPr>
      </w:pPr>
      <w:r w:rsidRPr="00074990">
        <w:rPr>
          <w:rFonts w:cs="Myriad Pro"/>
          <w:sz w:val="24"/>
          <w:szCs w:val="24"/>
          <w:lang w:val="en-GB"/>
        </w:rPr>
        <w:t xml:space="preserve">The course should equip clinicians with the latest information on recognising and diagnosing </w:t>
      </w:r>
      <w:r>
        <w:rPr>
          <w:rFonts w:cs="Myriad Pro"/>
          <w:sz w:val="24"/>
          <w:szCs w:val="24"/>
          <w:lang w:val="en-GB"/>
        </w:rPr>
        <w:t>ATTR</w:t>
      </w:r>
      <w:r w:rsidRPr="00074990">
        <w:rPr>
          <w:rFonts w:cs="Myriad Pro"/>
          <w:sz w:val="24"/>
          <w:szCs w:val="24"/>
          <w:lang w:val="en-GB"/>
        </w:rPr>
        <w:t xml:space="preserve"> patients to facilitate best practice. In particular, the agenda should feature </w:t>
      </w:r>
      <w:r w:rsidRPr="00074990">
        <w:rPr>
          <w:rFonts w:cs="Myriad Pro"/>
          <w:bCs/>
          <w:sz w:val="24"/>
          <w:szCs w:val="24"/>
          <w:lang w:val="en-GB"/>
        </w:rPr>
        <w:t>practical sessions</w:t>
      </w:r>
      <w:r w:rsidRPr="00074990">
        <w:rPr>
          <w:rFonts w:cs="Myriad Pro"/>
          <w:sz w:val="24"/>
          <w:szCs w:val="24"/>
          <w:lang w:val="en-GB"/>
        </w:rPr>
        <w:t xml:space="preserve">. </w:t>
      </w:r>
    </w:p>
    <w:p w:rsidR="007C3DE1" w:rsidRPr="00074990" w:rsidRDefault="007C3DE1" w:rsidP="007C3DE1">
      <w:pPr>
        <w:rPr>
          <w:rFonts w:cs="Myriad Pro"/>
          <w:b/>
          <w:sz w:val="24"/>
          <w:szCs w:val="24"/>
        </w:rPr>
      </w:pPr>
    </w:p>
    <w:p w:rsidR="007C3DE1" w:rsidRDefault="007C3DE1" w:rsidP="007C3DE1"/>
    <w:p w:rsidR="007C3DE1" w:rsidRDefault="007C3DE1" w:rsidP="007C3DE1"/>
    <w:p w:rsidR="007C3DE1" w:rsidRDefault="007C3DE1" w:rsidP="007C3DE1"/>
    <w:p w:rsidR="007C3DE1" w:rsidRDefault="007C3DE1" w:rsidP="007C3DE1"/>
    <w:p w:rsidR="007C3DE1" w:rsidRPr="00074990" w:rsidRDefault="007C3DE1" w:rsidP="007C3DE1">
      <w:pPr>
        <w:rPr>
          <w:b/>
          <w:sz w:val="24"/>
          <w:szCs w:val="24"/>
          <w:u w:val="single"/>
        </w:rPr>
      </w:pPr>
      <w:r w:rsidRPr="00074990">
        <w:rPr>
          <w:b/>
          <w:sz w:val="24"/>
          <w:szCs w:val="24"/>
          <w:u w:val="single"/>
        </w:rPr>
        <w:t>AGENDA</w:t>
      </w:r>
    </w:p>
    <w:p w:rsidR="007C3DE1" w:rsidRPr="00074990" w:rsidRDefault="007C3DE1" w:rsidP="007C3DE1">
      <w:pPr>
        <w:rPr>
          <w:b/>
          <w:sz w:val="24"/>
          <w:szCs w:val="24"/>
        </w:rPr>
      </w:pPr>
    </w:p>
    <w:p w:rsidR="007C3DE1" w:rsidRPr="00074990" w:rsidRDefault="007C3DE1" w:rsidP="007C3DE1">
      <w:pPr>
        <w:rPr>
          <w:b/>
          <w:sz w:val="24"/>
          <w:szCs w:val="24"/>
        </w:rPr>
      </w:pPr>
      <w:r w:rsidRPr="00074990">
        <w:rPr>
          <w:b/>
          <w:sz w:val="24"/>
          <w:szCs w:val="24"/>
        </w:rPr>
        <w:t xml:space="preserve">Pre-meeting </w:t>
      </w:r>
      <w:proofErr w:type="spellStart"/>
      <w:r w:rsidRPr="00074990">
        <w:rPr>
          <w:b/>
          <w:sz w:val="24"/>
          <w:szCs w:val="24"/>
        </w:rPr>
        <w:t>webex</w:t>
      </w:r>
      <w:proofErr w:type="spellEnd"/>
      <w:r w:rsidRPr="00074990">
        <w:rPr>
          <w:b/>
          <w:sz w:val="24"/>
          <w:szCs w:val="24"/>
        </w:rPr>
        <w:t xml:space="preserve"> slide reviews</w:t>
      </w:r>
    </w:p>
    <w:p w:rsidR="007C3DE1" w:rsidRPr="00074990" w:rsidRDefault="007C3DE1" w:rsidP="007C3DE1">
      <w:pPr>
        <w:rPr>
          <w:b/>
          <w:sz w:val="24"/>
          <w:szCs w:val="24"/>
        </w:rPr>
      </w:pPr>
      <w:r w:rsidRPr="00074990">
        <w:rPr>
          <w:b/>
          <w:sz w:val="24"/>
          <w:szCs w:val="24"/>
        </w:rPr>
        <w:t>Arrivals on morning of December 7</w:t>
      </w:r>
      <w:r w:rsidRPr="00074990">
        <w:rPr>
          <w:b/>
          <w:sz w:val="24"/>
          <w:szCs w:val="24"/>
          <w:vertAlign w:val="superscript"/>
        </w:rPr>
        <w:t>th</w:t>
      </w:r>
      <w:r w:rsidRPr="00074990">
        <w:rPr>
          <w:b/>
          <w:sz w:val="24"/>
          <w:szCs w:val="24"/>
        </w:rPr>
        <w:t xml:space="preserve">  </w:t>
      </w:r>
    </w:p>
    <w:p w:rsidR="007C3DE1" w:rsidRPr="00074990" w:rsidRDefault="007C3DE1" w:rsidP="007C3DE1">
      <w:pPr>
        <w:rPr>
          <w:b/>
          <w:sz w:val="24"/>
          <w:szCs w:val="24"/>
        </w:rPr>
      </w:pPr>
      <w:r w:rsidRPr="00074990">
        <w:rPr>
          <w:b/>
          <w:sz w:val="24"/>
          <w:szCs w:val="24"/>
        </w:rPr>
        <w:t>Presentation rehearsals on December 7</w:t>
      </w:r>
      <w:r w:rsidRPr="00074990">
        <w:rPr>
          <w:b/>
          <w:sz w:val="24"/>
          <w:szCs w:val="24"/>
          <w:vertAlign w:val="superscript"/>
        </w:rPr>
        <w:t>th</w:t>
      </w:r>
      <w:r w:rsidRPr="00074990">
        <w:rPr>
          <w:b/>
          <w:sz w:val="24"/>
          <w:szCs w:val="24"/>
        </w:rPr>
        <w:t xml:space="preserve"> </w:t>
      </w:r>
    </w:p>
    <w:p w:rsidR="00A656A0" w:rsidRDefault="00A656A0"/>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tbl>
      <w:tblPr>
        <w:tblpPr w:leftFromText="180" w:rightFromText="180" w:vertAnchor="text" w:horzAnchor="margin" w:tblpY="345"/>
        <w:tblW w:w="9498" w:type="dxa"/>
        <w:tblLayout w:type="fixed"/>
        <w:tblLook w:val="00A0" w:firstRow="1" w:lastRow="0" w:firstColumn="1" w:lastColumn="0" w:noHBand="0" w:noVBand="0"/>
      </w:tblPr>
      <w:tblGrid>
        <w:gridCol w:w="959"/>
        <w:gridCol w:w="6379"/>
        <w:gridCol w:w="2160"/>
      </w:tblGrid>
      <w:tr w:rsidR="007C3DE1" w:rsidRPr="00074990" w:rsidTr="0052776D">
        <w:trPr>
          <w:trHeight w:val="554"/>
        </w:trPr>
        <w:tc>
          <w:tcPr>
            <w:tcW w:w="959"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rsidR="007C3DE1" w:rsidRPr="00074990" w:rsidRDefault="007C3DE1" w:rsidP="0052776D">
            <w:pPr>
              <w:rPr>
                <w:b/>
                <w:bCs/>
                <w:color w:val="FFFFFF" w:themeColor="background1"/>
                <w:lang w:val="en-GB"/>
              </w:rPr>
            </w:pPr>
            <w:r w:rsidRPr="00074990">
              <w:rPr>
                <w:b/>
                <w:bCs/>
                <w:color w:val="FFFFFF" w:themeColor="background1"/>
                <w:lang w:val="en-GB"/>
              </w:rPr>
              <w:lastRenderedPageBreak/>
              <w:t>Time</w:t>
            </w:r>
            <w:r w:rsidRPr="00074990">
              <w:rPr>
                <w:b/>
                <w:bCs/>
                <w:color w:val="FFFFFF" w:themeColor="background1"/>
                <w:lang w:val="en-GB"/>
              </w:rPr>
              <w:tab/>
            </w:r>
          </w:p>
        </w:tc>
        <w:tc>
          <w:tcPr>
            <w:tcW w:w="637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C3DE1" w:rsidRPr="00074990" w:rsidRDefault="007C3DE1" w:rsidP="0052776D">
            <w:pPr>
              <w:rPr>
                <w:b/>
                <w:bCs/>
                <w:color w:val="FFFFFF" w:themeColor="background1"/>
                <w:lang w:val="en-GB"/>
              </w:rPr>
            </w:pPr>
            <w:r w:rsidRPr="00074990">
              <w:rPr>
                <w:b/>
                <w:bCs/>
                <w:color w:val="FFFFFF" w:themeColor="background1"/>
                <w:lang w:val="en-GB"/>
              </w:rPr>
              <w:t>Topic</w:t>
            </w:r>
            <w:r w:rsidRPr="00074990">
              <w:rPr>
                <w:b/>
                <w:bCs/>
                <w:color w:val="FFFFFF" w:themeColor="background1"/>
                <w:lang w:val="en-GB"/>
              </w:rPr>
              <w:tab/>
            </w:r>
          </w:p>
        </w:tc>
        <w:tc>
          <w:tcPr>
            <w:tcW w:w="21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C3DE1" w:rsidRPr="00074990" w:rsidRDefault="007C3DE1" w:rsidP="0052776D">
            <w:pPr>
              <w:rPr>
                <w:b/>
                <w:bCs/>
                <w:color w:val="FFFFFF" w:themeColor="background1"/>
                <w:lang w:val="en-GB"/>
              </w:rPr>
            </w:pPr>
            <w:r w:rsidRPr="00074990">
              <w:rPr>
                <w:b/>
                <w:bCs/>
                <w:color w:val="FFFFFF" w:themeColor="background1"/>
                <w:lang w:val="en-GB"/>
              </w:rPr>
              <w:t>Speaker</w:t>
            </w: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A7A" w:rsidRPr="00791A7A" w:rsidRDefault="00B86691" w:rsidP="0052776D">
            <w:pPr>
              <w:rPr>
                <w:b/>
                <w:bCs/>
                <w:lang w:val="en-GB"/>
              </w:rPr>
            </w:pPr>
            <w:r>
              <w:rPr>
                <w:b/>
                <w:bCs/>
                <w:lang w:val="en-GB"/>
              </w:rPr>
              <w:t>09.</w:t>
            </w:r>
            <w:r w:rsidR="00232A33">
              <w:rPr>
                <w:b/>
                <w:bCs/>
                <w:lang w:val="en-GB"/>
              </w:rPr>
              <w:t>30</w:t>
            </w:r>
          </w:p>
          <w:p w:rsidR="007C3DE1" w:rsidRPr="00074990" w:rsidRDefault="007C3DE1" w:rsidP="0052776D">
            <w:pPr>
              <w:rPr>
                <w:b/>
                <w:bCs/>
                <w:lang w:val="en-GB"/>
              </w:rPr>
            </w:pPr>
            <w:r w:rsidRPr="00074990">
              <w:rPr>
                <w:bCs/>
                <w:lang w:val="en-GB"/>
              </w:rPr>
              <w:t>5 mins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b/>
                <w:bCs/>
                <w:lang w:val="en-GB"/>
              </w:rPr>
            </w:pPr>
            <w:r w:rsidRPr="00074990">
              <w:rPr>
                <w:b/>
                <w:bCs/>
                <w:lang w:val="en-GB"/>
              </w:rPr>
              <w:t>Welcome and introduction</w:t>
            </w:r>
          </w:p>
          <w:p w:rsidR="007C3DE1" w:rsidRPr="00074990" w:rsidRDefault="007C3DE1" w:rsidP="007C3DE1">
            <w:pPr>
              <w:numPr>
                <w:ilvl w:val="0"/>
                <w:numId w:val="4"/>
              </w:numPr>
              <w:rPr>
                <w:bCs/>
                <w:lang w:val="en-GB"/>
              </w:rPr>
            </w:pPr>
            <w:r w:rsidRPr="00074990">
              <w:rPr>
                <w:bCs/>
                <w:lang w:val="en-GB"/>
              </w:rPr>
              <w:t>Introduction to the meeting objectives and faculty overview</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232A33" w:rsidP="00232A33">
            <w:pPr>
              <w:rPr>
                <w:b/>
                <w:bCs/>
                <w:lang w:val="en-GB"/>
              </w:rPr>
            </w:pPr>
            <w:r>
              <w:rPr>
                <w:bCs/>
                <w:lang w:val="en-GB"/>
              </w:rPr>
              <w:t xml:space="preserve">Ernst Hund &amp; </w:t>
            </w:r>
            <w:r>
              <w:rPr>
                <w:bCs/>
                <w:lang w:val="en-GB"/>
              </w:rPr>
              <w:br/>
              <w:t>Arnt Kristen</w:t>
            </w: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A7A" w:rsidRPr="00791A7A" w:rsidRDefault="00232A33" w:rsidP="0052776D">
            <w:pPr>
              <w:rPr>
                <w:b/>
                <w:bCs/>
                <w:lang w:val="en-GB"/>
              </w:rPr>
            </w:pPr>
            <w:r>
              <w:rPr>
                <w:b/>
                <w:bCs/>
                <w:lang w:val="en-GB"/>
              </w:rPr>
              <w:t>09.35</w:t>
            </w:r>
          </w:p>
          <w:p w:rsidR="007C3DE1" w:rsidRPr="00074990" w:rsidRDefault="007C3DE1" w:rsidP="0052776D">
            <w:pPr>
              <w:rPr>
                <w:bCs/>
                <w:lang w:val="en-GB"/>
              </w:rPr>
            </w:pPr>
            <w:r w:rsidRPr="00074990">
              <w:rPr>
                <w:bCs/>
                <w:lang w:val="en-GB"/>
              </w:rPr>
              <w:t>10 mins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b/>
                <w:bCs/>
                <w:lang w:val="en-GB"/>
              </w:rPr>
            </w:pPr>
            <w:r w:rsidRPr="00074990">
              <w:rPr>
                <w:b/>
                <w:bCs/>
                <w:lang w:val="en-GB"/>
              </w:rPr>
              <w:t>Amyloidosis at Heidelberg</w:t>
            </w:r>
          </w:p>
          <w:p w:rsidR="007C3DE1" w:rsidRPr="00074990" w:rsidRDefault="007C3DE1" w:rsidP="007C3DE1">
            <w:pPr>
              <w:numPr>
                <w:ilvl w:val="0"/>
                <w:numId w:val="4"/>
              </w:numPr>
              <w:rPr>
                <w:bCs/>
                <w:lang w:val="en-GB"/>
              </w:rPr>
            </w:pPr>
            <w:r w:rsidRPr="00074990">
              <w:rPr>
                <w:bCs/>
                <w:lang w:val="en-GB"/>
              </w:rPr>
              <w:t>Overview of the history, structure and key objectives of the Heidelberg amyloidosis centre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bCs/>
                <w:lang w:val="en-GB"/>
              </w:rPr>
            </w:pPr>
            <w:r w:rsidRPr="00074990">
              <w:rPr>
                <w:bCs/>
                <w:lang w:val="en-GB"/>
              </w:rPr>
              <w:t xml:space="preserve">Ute </w:t>
            </w:r>
            <w:proofErr w:type="spellStart"/>
            <w:r w:rsidRPr="00074990">
              <w:rPr>
                <w:bCs/>
                <w:lang w:val="en-GB"/>
              </w:rPr>
              <w:t>Hegenbart</w:t>
            </w:r>
            <w:proofErr w:type="spellEnd"/>
          </w:p>
        </w:tc>
      </w:tr>
      <w:tr w:rsidR="007C3DE1" w:rsidRPr="00074990" w:rsidTr="0052776D">
        <w:trPr>
          <w:trHeight w:val="794"/>
        </w:trPr>
        <w:tc>
          <w:tcPr>
            <w:tcW w:w="9498" w:type="dxa"/>
            <w:gridSpan w:val="3"/>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rsidR="007C3DE1" w:rsidRPr="00074990" w:rsidRDefault="007C3DE1" w:rsidP="0052776D">
            <w:pPr>
              <w:rPr>
                <w:b/>
                <w:bCs/>
                <w:color w:val="FFFFFF" w:themeColor="background1"/>
                <w:lang w:val="pt-PT"/>
              </w:rPr>
            </w:pPr>
            <w:r>
              <w:rPr>
                <w:b/>
                <w:bCs/>
                <w:color w:val="FFFFFF" w:themeColor="background1"/>
                <w:lang w:val="pt-PT"/>
              </w:rPr>
              <w:t>ATTR</w:t>
            </w:r>
            <w:r w:rsidRPr="00074990">
              <w:rPr>
                <w:b/>
                <w:bCs/>
                <w:color w:val="FFFFFF" w:themeColor="background1"/>
                <w:lang w:val="pt-PT"/>
              </w:rPr>
              <w:t>: An Overview</w:t>
            </w:r>
          </w:p>
          <w:p w:rsidR="007C3DE1" w:rsidRPr="00074990" w:rsidRDefault="007C3DE1" w:rsidP="0052776D">
            <w:pPr>
              <w:rPr>
                <w:b/>
                <w:bCs/>
                <w:lang w:val="pt-PT"/>
              </w:rPr>
            </w:pPr>
            <w:r w:rsidRPr="00074990">
              <w:rPr>
                <w:b/>
                <w:bCs/>
                <w:color w:val="FFFFFF" w:themeColor="background1"/>
                <w:lang w:val="pt-PT"/>
              </w:rPr>
              <w:t>Moderator: Arnt Kristen</w:t>
            </w:r>
          </w:p>
        </w:tc>
      </w:tr>
      <w:tr w:rsidR="007C3DE1" w:rsidRPr="00074990" w:rsidTr="0052776D">
        <w:trPr>
          <w:trHeight w:val="1550"/>
        </w:trPr>
        <w:tc>
          <w:tcPr>
            <w:tcW w:w="959" w:type="dxa"/>
            <w:tcBorders>
              <w:top w:val="single" w:sz="4" w:space="0" w:color="auto"/>
              <w:left w:val="single" w:sz="4" w:space="0" w:color="auto"/>
              <w:right w:val="single" w:sz="4" w:space="0" w:color="auto"/>
            </w:tcBorders>
            <w:shd w:val="clear" w:color="auto" w:fill="auto"/>
            <w:noWrap/>
            <w:vAlign w:val="center"/>
          </w:tcPr>
          <w:p w:rsidR="00791A7A" w:rsidRPr="00791A7A" w:rsidRDefault="00232A33" w:rsidP="0052776D">
            <w:pPr>
              <w:rPr>
                <w:b/>
                <w:lang w:val="en-GB"/>
              </w:rPr>
            </w:pPr>
            <w:r>
              <w:rPr>
                <w:b/>
                <w:lang w:val="en-GB"/>
              </w:rPr>
              <w:t>09.45</w:t>
            </w:r>
          </w:p>
          <w:p w:rsidR="007C3DE1" w:rsidRPr="00074990" w:rsidRDefault="007C3DE1" w:rsidP="0052776D">
            <w:pPr>
              <w:rPr>
                <w:lang w:val="en-GB"/>
              </w:rPr>
            </w:pPr>
            <w:r w:rsidRPr="00074990">
              <w:rPr>
                <w:lang w:val="en-GB"/>
              </w:rPr>
              <w:t>30 mins</w:t>
            </w:r>
          </w:p>
        </w:tc>
        <w:tc>
          <w:tcPr>
            <w:tcW w:w="6379" w:type="dxa"/>
            <w:tcBorders>
              <w:top w:val="single" w:sz="4" w:space="0" w:color="auto"/>
              <w:left w:val="single" w:sz="4" w:space="0" w:color="auto"/>
              <w:right w:val="single" w:sz="4" w:space="0" w:color="auto"/>
            </w:tcBorders>
            <w:shd w:val="clear" w:color="auto" w:fill="auto"/>
            <w:vAlign w:val="center"/>
          </w:tcPr>
          <w:p w:rsidR="007C3DE1" w:rsidRPr="00074990" w:rsidRDefault="007C3DE1" w:rsidP="0052776D">
            <w:pPr>
              <w:rPr>
                <w:b/>
                <w:bCs/>
                <w:lang w:val="en-GB"/>
              </w:rPr>
            </w:pPr>
            <w:r w:rsidRPr="00074990">
              <w:rPr>
                <w:b/>
                <w:bCs/>
                <w:lang w:val="en-GB"/>
              </w:rPr>
              <w:t xml:space="preserve">Clinical manifestations of </w:t>
            </w:r>
            <w:r>
              <w:rPr>
                <w:b/>
                <w:bCs/>
                <w:lang w:val="en-GB"/>
              </w:rPr>
              <w:t>ATTR</w:t>
            </w:r>
          </w:p>
          <w:p w:rsidR="007C3DE1" w:rsidRPr="00074990" w:rsidRDefault="007C3DE1" w:rsidP="007C3DE1">
            <w:pPr>
              <w:numPr>
                <w:ilvl w:val="0"/>
                <w:numId w:val="4"/>
              </w:numPr>
              <w:rPr>
                <w:bCs/>
                <w:lang w:val="en-GB"/>
              </w:rPr>
            </w:pPr>
            <w:r w:rsidRPr="00074990">
              <w:rPr>
                <w:bCs/>
                <w:lang w:val="en-GB"/>
              </w:rPr>
              <w:t xml:space="preserve">Introduction to mechanism of disease of ATTR, and overview of phenotypic variability </w:t>
            </w:r>
          </w:p>
          <w:p w:rsidR="007C3DE1" w:rsidRPr="00074990" w:rsidRDefault="007C3DE1" w:rsidP="007C3DE1">
            <w:pPr>
              <w:numPr>
                <w:ilvl w:val="0"/>
                <w:numId w:val="4"/>
              </w:numPr>
              <w:rPr>
                <w:bCs/>
                <w:lang w:val="en-GB"/>
              </w:rPr>
            </w:pPr>
            <w:r w:rsidRPr="00074990">
              <w:rPr>
                <w:bCs/>
                <w:lang w:val="en-GB"/>
              </w:rPr>
              <w:t xml:space="preserve">Overview of epidemiology, prevalence and genetics of ATTR and </w:t>
            </w:r>
            <w:r>
              <w:rPr>
                <w:bCs/>
                <w:lang w:val="en-GB"/>
              </w:rPr>
              <w:t>its</w:t>
            </w:r>
            <w:r w:rsidRPr="00074990">
              <w:rPr>
                <w:bCs/>
                <w:lang w:val="en-GB"/>
              </w:rPr>
              <w:t xml:space="preserve"> distinguishing features</w:t>
            </w:r>
          </w:p>
        </w:tc>
        <w:tc>
          <w:tcPr>
            <w:tcW w:w="2160" w:type="dxa"/>
            <w:tcBorders>
              <w:top w:val="single" w:sz="4" w:space="0" w:color="auto"/>
              <w:left w:val="single" w:sz="4" w:space="0" w:color="auto"/>
              <w:right w:val="single" w:sz="4" w:space="0" w:color="auto"/>
            </w:tcBorders>
            <w:shd w:val="clear" w:color="auto" w:fill="auto"/>
            <w:vAlign w:val="center"/>
          </w:tcPr>
          <w:p w:rsidR="007C3DE1" w:rsidRPr="00074990" w:rsidRDefault="007C3DE1" w:rsidP="0052776D">
            <w:pPr>
              <w:rPr>
                <w:lang w:val="en-GB"/>
              </w:rPr>
            </w:pPr>
            <w:r w:rsidRPr="00074990">
              <w:t>Ernst Hund</w:t>
            </w:r>
          </w:p>
        </w:tc>
      </w:tr>
      <w:tr w:rsidR="007C3DE1" w:rsidRPr="00074990" w:rsidTr="0052776D">
        <w:trPr>
          <w:trHeight w:val="1969"/>
        </w:trPr>
        <w:tc>
          <w:tcPr>
            <w:tcW w:w="959" w:type="dxa"/>
            <w:tcBorders>
              <w:top w:val="single" w:sz="4" w:space="0" w:color="auto"/>
              <w:left w:val="single" w:sz="4" w:space="0" w:color="auto"/>
              <w:right w:val="single" w:sz="4" w:space="0" w:color="auto"/>
            </w:tcBorders>
            <w:shd w:val="clear" w:color="auto" w:fill="auto"/>
            <w:noWrap/>
            <w:vAlign w:val="center"/>
          </w:tcPr>
          <w:p w:rsidR="00791A7A" w:rsidRPr="00791A7A" w:rsidRDefault="00232A33" w:rsidP="0052776D">
            <w:pPr>
              <w:rPr>
                <w:b/>
                <w:lang w:val="en-GB"/>
              </w:rPr>
            </w:pPr>
            <w:r>
              <w:rPr>
                <w:b/>
                <w:lang w:val="en-GB"/>
              </w:rPr>
              <w:t>10.1</w:t>
            </w:r>
            <w:r w:rsidR="00B86691">
              <w:rPr>
                <w:b/>
                <w:lang w:val="en-GB"/>
              </w:rPr>
              <w:t>5</w:t>
            </w:r>
          </w:p>
          <w:p w:rsidR="007C3DE1" w:rsidRPr="00074990" w:rsidRDefault="007C3DE1" w:rsidP="0052776D">
            <w:pPr>
              <w:rPr>
                <w:lang w:val="en-GB"/>
              </w:rPr>
            </w:pPr>
            <w:r w:rsidRPr="00074990">
              <w:rPr>
                <w:lang w:val="en-GB"/>
              </w:rPr>
              <w:t>15 mins</w:t>
            </w:r>
          </w:p>
        </w:tc>
        <w:tc>
          <w:tcPr>
            <w:tcW w:w="6379" w:type="dxa"/>
            <w:tcBorders>
              <w:top w:val="single" w:sz="4" w:space="0" w:color="auto"/>
              <w:left w:val="single" w:sz="4" w:space="0" w:color="auto"/>
              <w:right w:val="single" w:sz="4" w:space="0" w:color="auto"/>
            </w:tcBorders>
            <w:shd w:val="clear" w:color="auto" w:fill="auto"/>
            <w:vAlign w:val="center"/>
          </w:tcPr>
          <w:p w:rsidR="007C3DE1" w:rsidRPr="00074990" w:rsidRDefault="007C3DE1" w:rsidP="0052776D">
            <w:pPr>
              <w:rPr>
                <w:b/>
                <w:bCs/>
                <w:lang w:val="en-GB"/>
              </w:rPr>
            </w:pPr>
            <w:r w:rsidRPr="00074990">
              <w:rPr>
                <w:b/>
                <w:bCs/>
                <w:lang w:val="en-GB"/>
              </w:rPr>
              <w:t xml:space="preserve">The natural history of ATTR </w:t>
            </w:r>
          </w:p>
          <w:p w:rsidR="007C3DE1" w:rsidRPr="00074990" w:rsidRDefault="007C3DE1" w:rsidP="007C3DE1">
            <w:pPr>
              <w:numPr>
                <w:ilvl w:val="0"/>
                <w:numId w:val="4"/>
              </w:numPr>
              <w:rPr>
                <w:bCs/>
                <w:lang w:val="en-GB"/>
              </w:rPr>
            </w:pPr>
            <w:r w:rsidRPr="00074990">
              <w:rPr>
                <w:bCs/>
                <w:lang w:val="en-GB"/>
              </w:rPr>
              <w:t>Overview of what is known about disease progression to date in untreated patients, including published data from THAOS</w:t>
            </w:r>
          </w:p>
          <w:p w:rsidR="007C3DE1" w:rsidRPr="00074990" w:rsidRDefault="007C3DE1" w:rsidP="007C3DE1">
            <w:pPr>
              <w:numPr>
                <w:ilvl w:val="0"/>
                <w:numId w:val="4"/>
              </w:numPr>
              <w:rPr>
                <w:bCs/>
                <w:lang w:val="en-GB"/>
              </w:rPr>
            </w:pPr>
            <w:r w:rsidRPr="00074990">
              <w:rPr>
                <w:bCs/>
                <w:lang w:val="en-GB"/>
              </w:rPr>
              <w:t xml:space="preserve">Include date on impact on quality of life + </w:t>
            </w:r>
            <w:r>
              <w:rPr>
                <w:bCs/>
                <w:lang w:val="en-GB"/>
              </w:rPr>
              <w:t xml:space="preserve">potential to present </w:t>
            </w:r>
            <w:r w:rsidRPr="00074990">
              <w:rPr>
                <w:bCs/>
                <w:lang w:val="en-GB"/>
              </w:rPr>
              <w:t>video on quality of life from Bulgaria</w:t>
            </w:r>
          </w:p>
        </w:tc>
        <w:tc>
          <w:tcPr>
            <w:tcW w:w="2160" w:type="dxa"/>
            <w:tcBorders>
              <w:top w:val="single" w:sz="4" w:space="0" w:color="auto"/>
              <w:left w:val="single" w:sz="4" w:space="0" w:color="auto"/>
              <w:right w:val="single" w:sz="4" w:space="0" w:color="auto"/>
            </w:tcBorders>
            <w:shd w:val="clear" w:color="auto" w:fill="auto"/>
            <w:vAlign w:val="center"/>
          </w:tcPr>
          <w:p w:rsidR="007C3DE1" w:rsidRPr="00074990" w:rsidRDefault="007C3DE1" w:rsidP="0052776D">
            <w:r w:rsidRPr="00074990">
              <w:t>Arnt Kristen</w:t>
            </w: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A7A" w:rsidRPr="00791A7A" w:rsidRDefault="00232A33" w:rsidP="0052776D">
            <w:pPr>
              <w:rPr>
                <w:b/>
                <w:lang w:val="en-GB"/>
              </w:rPr>
            </w:pPr>
            <w:r>
              <w:rPr>
                <w:b/>
                <w:lang w:val="en-GB"/>
              </w:rPr>
              <w:t>10.30</w:t>
            </w:r>
          </w:p>
          <w:p w:rsidR="007C3DE1" w:rsidRPr="00074990" w:rsidRDefault="007C3DE1" w:rsidP="0052776D">
            <w:pPr>
              <w:rPr>
                <w:lang w:val="en-GB"/>
              </w:rPr>
            </w:pPr>
            <w:r w:rsidRPr="00074990">
              <w:rPr>
                <w:lang w:val="en-GB"/>
              </w:rPr>
              <w:t>10 mins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bCs/>
                <w:lang w:val="en-GB"/>
              </w:rPr>
            </w:pPr>
            <w:r w:rsidRPr="00074990">
              <w:rPr>
                <w:bCs/>
                <w:lang w:val="en-GB"/>
              </w:rPr>
              <w:t>Q&amp;A session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tc>
      </w:tr>
      <w:tr w:rsidR="00232A33" w:rsidRPr="00074990" w:rsidTr="00B56B19">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32A33" w:rsidRPr="00074990" w:rsidRDefault="00232A33" w:rsidP="008E5947">
            <w:r w:rsidRPr="00232A33">
              <w:rPr>
                <w:b/>
                <w:bCs/>
                <w:lang w:val="en-GB"/>
              </w:rPr>
              <w:t>10.40</w:t>
            </w:r>
            <w:r>
              <w:rPr>
                <w:bCs/>
                <w:lang w:val="en-GB"/>
              </w:rPr>
              <w:t xml:space="preserve"> </w:t>
            </w:r>
            <w:r w:rsidRPr="008E5947">
              <w:rPr>
                <w:bCs/>
                <w:i/>
                <w:lang w:val="en-GB"/>
              </w:rPr>
              <w:t>- Coffee break</w:t>
            </w:r>
          </w:p>
        </w:tc>
      </w:tr>
      <w:tr w:rsidR="007C3DE1" w:rsidRPr="00074990" w:rsidTr="0052776D">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rsidR="007C3DE1" w:rsidRPr="00074990" w:rsidRDefault="007C3DE1" w:rsidP="0052776D">
            <w:pPr>
              <w:rPr>
                <w:b/>
                <w:bCs/>
                <w:color w:val="FFFFFF" w:themeColor="background1"/>
                <w:lang w:val="en-GB"/>
              </w:rPr>
            </w:pPr>
            <w:r>
              <w:rPr>
                <w:b/>
                <w:bCs/>
                <w:color w:val="FFFFFF" w:themeColor="background1"/>
                <w:lang w:val="en-GB"/>
              </w:rPr>
              <w:t>ATTR</w:t>
            </w:r>
            <w:r w:rsidRPr="00074990">
              <w:rPr>
                <w:b/>
                <w:bCs/>
                <w:color w:val="FFFFFF" w:themeColor="background1"/>
                <w:lang w:val="en-GB"/>
              </w:rPr>
              <w:t>: Symptom</w:t>
            </w:r>
            <w:r>
              <w:rPr>
                <w:b/>
                <w:bCs/>
                <w:color w:val="FFFFFF" w:themeColor="background1"/>
                <w:lang w:val="en-GB"/>
              </w:rPr>
              <w:t>at</w:t>
            </w:r>
            <w:r w:rsidRPr="00074990">
              <w:rPr>
                <w:b/>
                <w:bCs/>
                <w:color w:val="FFFFFF" w:themeColor="background1"/>
                <w:lang w:val="en-GB"/>
              </w:rPr>
              <w:t>ology and diagnosis</w:t>
            </w:r>
          </w:p>
          <w:p w:rsidR="007C3DE1" w:rsidRPr="00074990" w:rsidRDefault="007C3DE1" w:rsidP="0052776D">
            <w:r w:rsidRPr="00074990">
              <w:rPr>
                <w:b/>
                <w:bCs/>
                <w:color w:val="FFFFFF" w:themeColor="background1"/>
                <w:lang w:val="en-GB"/>
              </w:rPr>
              <w:t>Moderator:   Ernst Hund</w:t>
            </w: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A7A" w:rsidRPr="00791A7A" w:rsidRDefault="00791A7A" w:rsidP="0052776D">
            <w:pPr>
              <w:rPr>
                <w:b/>
                <w:lang w:val="en-GB"/>
              </w:rPr>
            </w:pPr>
            <w:r w:rsidRPr="00791A7A">
              <w:rPr>
                <w:b/>
                <w:lang w:val="en-GB"/>
              </w:rPr>
              <w:t>11.</w:t>
            </w:r>
            <w:r w:rsidR="00B86691">
              <w:rPr>
                <w:b/>
                <w:lang w:val="en-GB"/>
              </w:rPr>
              <w:t>00</w:t>
            </w:r>
          </w:p>
          <w:p w:rsidR="007C3DE1" w:rsidRPr="00074990" w:rsidRDefault="007C3DE1" w:rsidP="0052776D">
            <w:pPr>
              <w:rPr>
                <w:lang w:val="en-GB"/>
              </w:rPr>
            </w:pPr>
            <w:r w:rsidRPr="00074990">
              <w:rPr>
                <w:lang w:val="en-GB"/>
              </w:rPr>
              <w:t>25 mins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b/>
                <w:lang w:val="en-GB"/>
              </w:rPr>
            </w:pPr>
            <w:r w:rsidRPr="00074990">
              <w:rPr>
                <w:b/>
                <w:lang w:val="en-GB"/>
              </w:rPr>
              <w:t>Neurological manifestations and evaluations</w:t>
            </w:r>
          </w:p>
          <w:p w:rsidR="007C3DE1" w:rsidRPr="00074990" w:rsidRDefault="007C3DE1" w:rsidP="0052776D">
            <w:pPr>
              <w:rPr>
                <w:lang w:val="en-GB"/>
              </w:rPr>
            </w:pPr>
          </w:p>
          <w:p w:rsidR="007C3DE1" w:rsidRPr="00074990" w:rsidRDefault="007C3DE1" w:rsidP="007C3DE1">
            <w:pPr>
              <w:numPr>
                <w:ilvl w:val="0"/>
                <w:numId w:val="4"/>
              </w:numPr>
              <w:rPr>
                <w:bCs/>
                <w:lang w:val="en-GB"/>
              </w:rPr>
            </w:pPr>
            <w:r w:rsidRPr="00074990">
              <w:rPr>
                <w:bCs/>
                <w:lang w:val="en-GB"/>
              </w:rPr>
              <w:t xml:space="preserve">Neurological manifestations of ATTR – description, initial presentation and how to evaluate </w:t>
            </w:r>
          </w:p>
          <w:p w:rsidR="007C3DE1" w:rsidRPr="00074990" w:rsidRDefault="007C3DE1" w:rsidP="007C3DE1">
            <w:pPr>
              <w:numPr>
                <w:ilvl w:val="0"/>
                <w:numId w:val="4"/>
              </w:numPr>
              <w:rPr>
                <w:bCs/>
                <w:lang w:val="en-GB"/>
              </w:rPr>
            </w:pPr>
            <w:r>
              <w:rPr>
                <w:bCs/>
                <w:lang w:val="en-GB"/>
              </w:rPr>
              <w:t>Monitoring and follow-</w:t>
            </w:r>
            <w:r w:rsidRPr="00074990">
              <w:rPr>
                <w:bCs/>
                <w:lang w:val="en-GB"/>
              </w:rPr>
              <w:t xml:space="preserve">up of asymptomatic carriers and tools </w:t>
            </w:r>
            <w:r>
              <w:rPr>
                <w:bCs/>
                <w:lang w:val="en-GB"/>
              </w:rPr>
              <w:t xml:space="preserve">used at Heidelberg </w:t>
            </w:r>
            <w:r w:rsidRPr="00074990">
              <w:rPr>
                <w:bCs/>
                <w:lang w:val="en-GB"/>
              </w:rPr>
              <w:t>that can support recognition of the earliest signs and symptoms of disease</w:t>
            </w:r>
            <w:r>
              <w:rPr>
                <w:bCs/>
                <w:lang w:val="en-GB"/>
              </w:rPr>
              <w:t>. May include</w:t>
            </w:r>
            <w:r w:rsidRPr="00074990">
              <w:rPr>
                <w:bCs/>
                <w:lang w:val="en-GB"/>
              </w:rPr>
              <w:t xml:space="preserve">: electrophysiology, QSART, </w:t>
            </w:r>
            <w:proofErr w:type="spellStart"/>
            <w:r w:rsidRPr="00074990">
              <w:rPr>
                <w:bCs/>
                <w:lang w:val="en-GB"/>
              </w:rPr>
              <w:t>Sudoscan</w:t>
            </w:r>
            <w:proofErr w:type="spellEnd"/>
            <w:r w:rsidRPr="00074990">
              <w:rPr>
                <w:bCs/>
                <w:lang w:val="en-GB"/>
              </w:rPr>
              <w:t>, nerve fibre density</w:t>
            </w:r>
          </w:p>
          <w:p w:rsidR="007C3DE1" w:rsidRPr="00074990" w:rsidRDefault="007C3DE1" w:rsidP="0052776D">
            <w:pPr>
              <w:rPr>
                <w:lang w:val="en-GB"/>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lang w:val="en-GB"/>
              </w:rPr>
            </w:pPr>
            <w:r w:rsidRPr="00074990">
              <w:rPr>
                <w:lang w:val="en-GB"/>
              </w:rPr>
              <w:t xml:space="preserve">Jan </w:t>
            </w:r>
            <w:proofErr w:type="spellStart"/>
            <w:r w:rsidRPr="00074990">
              <w:rPr>
                <w:lang w:val="en-GB"/>
              </w:rPr>
              <w:t>Purrucker</w:t>
            </w:r>
            <w:proofErr w:type="spellEnd"/>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DE1" w:rsidRPr="00074990" w:rsidRDefault="00B86691" w:rsidP="0052776D">
            <w:pPr>
              <w:rPr>
                <w:lang w:val="en-GB"/>
              </w:rPr>
            </w:pPr>
            <w:r>
              <w:rPr>
                <w:b/>
                <w:lang w:val="en-GB"/>
              </w:rPr>
              <w:t>11.2</w:t>
            </w:r>
            <w:r w:rsidR="00791A7A" w:rsidRPr="00791A7A">
              <w:rPr>
                <w:b/>
                <w:lang w:val="en-GB"/>
              </w:rPr>
              <w:t>5</w:t>
            </w:r>
            <w:r w:rsidR="00791A7A">
              <w:rPr>
                <w:lang w:val="en-GB"/>
              </w:rPr>
              <w:br/>
            </w:r>
            <w:r w:rsidR="007C3DE1" w:rsidRPr="00074990">
              <w:rPr>
                <w:lang w:val="en-GB"/>
              </w:rPr>
              <w:t>25 mins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b/>
                <w:lang w:val="en-GB"/>
              </w:rPr>
            </w:pPr>
            <w:r w:rsidRPr="00074990">
              <w:rPr>
                <w:b/>
                <w:lang w:val="en-GB"/>
              </w:rPr>
              <w:t xml:space="preserve">Cardiac manifestations and evaluations </w:t>
            </w:r>
          </w:p>
          <w:p w:rsidR="007C3DE1" w:rsidRPr="00074990" w:rsidRDefault="007C3DE1" w:rsidP="0052776D">
            <w:pPr>
              <w:rPr>
                <w:b/>
                <w:lang w:val="en-GB"/>
              </w:rPr>
            </w:pPr>
          </w:p>
          <w:p w:rsidR="007C3DE1" w:rsidRPr="00074990" w:rsidRDefault="007C3DE1" w:rsidP="007C3DE1">
            <w:pPr>
              <w:numPr>
                <w:ilvl w:val="0"/>
                <w:numId w:val="4"/>
              </w:numPr>
              <w:rPr>
                <w:bCs/>
                <w:lang w:val="en-GB"/>
              </w:rPr>
            </w:pPr>
            <w:r w:rsidRPr="00074990">
              <w:rPr>
                <w:bCs/>
                <w:lang w:val="en-GB"/>
              </w:rPr>
              <w:t xml:space="preserve">Overview of cardiac manifestations of ATTR </w:t>
            </w:r>
          </w:p>
          <w:p w:rsidR="007C3DE1" w:rsidRPr="00074990" w:rsidRDefault="007C3DE1" w:rsidP="007C3DE1">
            <w:pPr>
              <w:numPr>
                <w:ilvl w:val="0"/>
                <w:numId w:val="4"/>
              </w:numPr>
              <w:rPr>
                <w:bCs/>
                <w:lang w:val="en-GB"/>
              </w:rPr>
            </w:pPr>
            <w:r w:rsidRPr="00074990">
              <w:rPr>
                <w:bCs/>
                <w:lang w:val="en-GB"/>
              </w:rPr>
              <w:t>Prevalence and prognosis of genotypes associated with more severe</w:t>
            </w:r>
            <w:r>
              <w:rPr>
                <w:bCs/>
                <w:lang w:val="en-GB"/>
              </w:rPr>
              <w:t xml:space="preserve"> TTR-</w:t>
            </w:r>
            <w:r w:rsidRPr="00074990">
              <w:rPr>
                <w:bCs/>
                <w:lang w:val="en-GB"/>
              </w:rPr>
              <w:t xml:space="preserve">cardiomyopathy in </w:t>
            </w:r>
            <w:r>
              <w:rPr>
                <w:bCs/>
                <w:lang w:val="en-GB"/>
              </w:rPr>
              <w:t>ATTR</w:t>
            </w:r>
            <w:r w:rsidRPr="00074990">
              <w:rPr>
                <w:bCs/>
                <w:lang w:val="en-GB"/>
              </w:rPr>
              <w:t xml:space="preserve"> patients</w:t>
            </w:r>
          </w:p>
          <w:p w:rsidR="007C3DE1" w:rsidRPr="00074990" w:rsidRDefault="007C3DE1" w:rsidP="007C3DE1">
            <w:pPr>
              <w:numPr>
                <w:ilvl w:val="0"/>
                <w:numId w:val="4"/>
              </w:numPr>
              <w:rPr>
                <w:bCs/>
                <w:lang w:val="en-GB"/>
              </w:rPr>
            </w:pPr>
            <w:r w:rsidRPr="00074990">
              <w:rPr>
                <w:bCs/>
                <w:lang w:val="en-GB"/>
              </w:rPr>
              <w:t xml:space="preserve">Early cardiac signs and symptoms in non-V30M patients that may suggest amyloid involvement </w:t>
            </w:r>
          </w:p>
          <w:p w:rsidR="007C3DE1" w:rsidRPr="00074990" w:rsidRDefault="007C3DE1" w:rsidP="0052776D">
            <w:pPr>
              <w:rPr>
                <w:lang w:val="en-GB"/>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lang w:val="en-GB"/>
              </w:rPr>
            </w:pPr>
            <w:r w:rsidRPr="00074990">
              <w:rPr>
                <w:lang w:val="en-GB"/>
              </w:rPr>
              <w:t>Arnt Kristen</w:t>
            </w: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DE1" w:rsidRPr="00074990" w:rsidRDefault="00B86691" w:rsidP="0052776D">
            <w:pPr>
              <w:rPr>
                <w:lang w:val="en-GB"/>
              </w:rPr>
            </w:pPr>
            <w:r>
              <w:rPr>
                <w:b/>
                <w:lang w:val="en-GB"/>
              </w:rPr>
              <w:t>11.50</w:t>
            </w:r>
            <w:r w:rsidR="00791A7A">
              <w:rPr>
                <w:lang w:val="en-GB"/>
              </w:rPr>
              <w:br/>
            </w:r>
            <w:r w:rsidR="007C3DE1">
              <w:rPr>
                <w:lang w:val="en-GB"/>
              </w:rPr>
              <w:t>25 mins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7C3DE1" w:rsidP="0052776D">
            <w:pPr>
              <w:rPr>
                <w:b/>
                <w:lang w:val="en-GB"/>
              </w:rPr>
            </w:pPr>
            <w:r w:rsidRPr="00074990">
              <w:rPr>
                <w:b/>
                <w:lang w:val="en-GB"/>
              </w:rPr>
              <w:t>Early diagnosis: Recognising “red flag” signs and symptoms of ATTR</w:t>
            </w:r>
          </w:p>
          <w:p w:rsidR="007C3DE1" w:rsidRPr="00074990" w:rsidRDefault="007C3DE1" w:rsidP="007C3DE1">
            <w:pPr>
              <w:numPr>
                <w:ilvl w:val="0"/>
                <w:numId w:val="4"/>
              </w:numPr>
              <w:rPr>
                <w:bCs/>
                <w:lang w:val="en-GB"/>
              </w:rPr>
            </w:pPr>
            <w:r w:rsidRPr="00074990">
              <w:rPr>
                <w:bCs/>
                <w:lang w:val="en-GB"/>
              </w:rPr>
              <w:t xml:space="preserve">ATTR is typically diagnosed late and overlapping </w:t>
            </w:r>
            <w:r w:rsidRPr="00074990">
              <w:rPr>
                <w:bCs/>
                <w:lang w:val="en-GB"/>
              </w:rPr>
              <w:lastRenderedPageBreak/>
              <w:t>symptom</w:t>
            </w:r>
            <w:r>
              <w:rPr>
                <w:bCs/>
                <w:lang w:val="en-GB"/>
              </w:rPr>
              <w:t>at</w:t>
            </w:r>
            <w:r w:rsidRPr="00074990">
              <w:rPr>
                <w:bCs/>
                <w:lang w:val="en-GB"/>
              </w:rPr>
              <w:t xml:space="preserve">ology is linked to frequent misdiagnosis </w:t>
            </w:r>
          </w:p>
          <w:p w:rsidR="007C3DE1" w:rsidRPr="00074990" w:rsidRDefault="007C3DE1" w:rsidP="007C3DE1">
            <w:pPr>
              <w:numPr>
                <w:ilvl w:val="0"/>
                <w:numId w:val="4"/>
              </w:numPr>
              <w:rPr>
                <w:bCs/>
                <w:lang w:val="en-GB"/>
              </w:rPr>
            </w:pPr>
            <w:r w:rsidRPr="00074990">
              <w:rPr>
                <w:bCs/>
                <w:lang w:val="en-GB"/>
              </w:rPr>
              <w:t>Benefits of early diagnosis</w:t>
            </w:r>
          </w:p>
          <w:p w:rsidR="007C3DE1" w:rsidRPr="00074990" w:rsidRDefault="007C3DE1" w:rsidP="007C3DE1">
            <w:pPr>
              <w:numPr>
                <w:ilvl w:val="0"/>
                <w:numId w:val="4"/>
              </w:numPr>
              <w:rPr>
                <w:bCs/>
                <w:lang w:val="en-GB"/>
              </w:rPr>
            </w:pPr>
            <w:r w:rsidRPr="00074990">
              <w:rPr>
                <w:bCs/>
                <w:lang w:val="en-GB"/>
              </w:rPr>
              <w:t>Overview of red flag tool and the key signs and symptoms that physicians should look for</w:t>
            </w:r>
          </w:p>
          <w:p w:rsidR="007C3DE1" w:rsidRPr="00074990" w:rsidRDefault="007C3DE1" w:rsidP="0052776D">
            <w:pPr>
              <w:rPr>
                <w:b/>
                <w:lang w:val="en-GB"/>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C3DE1" w:rsidRPr="00074990" w:rsidRDefault="00232A33" w:rsidP="0052776D">
            <w:pPr>
              <w:rPr>
                <w:lang w:val="en-GB"/>
              </w:rPr>
            </w:pPr>
            <w:r>
              <w:rPr>
                <w:lang w:val="en-GB"/>
              </w:rPr>
              <w:lastRenderedPageBreak/>
              <w:t>Isabel Conceição</w:t>
            </w:r>
          </w:p>
        </w:tc>
      </w:tr>
      <w:tr w:rsidR="00232A33"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A33" w:rsidRPr="00B86691" w:rsidRDefault="00232A33" w:rsidP="00232A33">
            <w:pPr>
              <w:rPr>
                <w:b/>
                <w:lang w:val="en-GB"/>
              </w:rPr>
            </w:pPr>
            <w:r>
              <w:rPr>
                <w:b/>
                <w:lang w:val="en-GB"/>
              </w:rPr>
              <w:lastRenderedPageBreak/>
              <w:t>12.15</w:t>
            </w:r>
          </w:p>
          <w:p w:rsidR="00232A33" w:rsidRPr="00074990" w:rsidRDefault="00232A33" w:rsidP="00232A33">
            <w:pPr>
              <w:rPr>
                <w:lang w:val="en-GB"/>
              </w:rPr>
            </w:pPr>
            <w:r>
              <w:rPr>
                <w:lang w:val="en-GB"/>
              </w:rPr>
              <w:t>30 mins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A33" w:rsidRDefault="00232A33" w:rsidP="00232A33">
            <w:pPr>
              <w:rPr>
                <w:b/>
                <w:lang w:val="en-GB"/>
              </w:rPr>
            </w:pPr>
            <w:r>
              <w:rPr>
                <w:b/>
                <w:lang w:val="en-GB"/>
              </w:rPr>
              <w:t>Management options for TTR-FAP</w:t>
            </w:r>
          </w:p>
          <w:p w:rsidR="00232A33" w:rsidRPr="00074990" w:rsidRDefault="00232A33" w:rsidP="005E48DC">
            <w:pPr>
              <w:numPr>
                <w:ilvl w:val="0"/>
                <w:numId w:val="4"/>
              </w:numPr>
              <w:rPr>
                <w:lang w:val="en-GB"/>
              </w:rPr>
            </w:pPr>
            <w:r w:rsidRPr="00074990">
              <w:rPr>
                <w:bCs/>
                <w:lang w:val="en-GB"/>
              </w:rPr>
              <w:t>Overview of treatment options for</w:t>
            </w:r>
            <w:r>
              <w:rPr>
                <w:lang w:val="en-GB"/>
              </w:rPr>
              <w:t xml:space="preserve"> individuals with TTR-FAP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32A33" w:rsidRPr="00DE5A0E" w:rsidRDefault="00232A33" w:rsidP="00232A33">
            <w:pPr>
              <w:rPr>
                <w:lang w:val="en-GB"/>
              </w:rPr>
            </w:pPr>
            <w:r>
              <w:rPr>
                <w:lang w:val="en-GB"/>
              </w:rPr>
              <w:t>Isabel Conceição</w:t>
            </w:r>
          </w:p>
        </w:tc>
      </w:tr>
      <w:tr w:rsidR="007C3DE1" w:rsidRPr="00074990" w:rsidTr="0052776D">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3DE1" w:rsidRPr="00074990" w:rsidRDefault="00232A33" w:rsidP="0052776D">
            <w:r>
              <w:rPr>
                <w:b/>
              </w:rPr>
              <w:t>12.4</w:t>
            </w:r>
            <w:r w:rsidR="00791A7A" w:rsidRPr="00791A7A">
              <w:rPr>
                <w:b/>
              </w:rPr>
              <w:t>5</w:t>
            </w:r>
            <w:r w:rsidR="00791A7A">
              <w:t xml:space="preserve"> </w:t>
            </w:r>
            <w:r w:rsidR="00791A7A" w:rsidRPr="008E5947">
              <w:rPr>
                <w:i/>
              </w:rPr>
              <w:t xml:space="preserve">- </w:t>
            </w:r>
            <w:r w:rsidR="007C3DE1" w:rsidRPr="008E5947">
              <w:rPr>
                <w:i/>
              </w:rPr>
              <w:t>Lunch</w:t>
            </w:r>
          </w:p>
        </w:tc>
      </w:tr>
    </w:tbl>
    <w:p w:rsidR="007C3DE1" w:rsidRDefault="007C3DE1"/>
    <w:p w:rsidR="007C3DE1" w:rsidRDefault="007C3DE1"/>
    <w:p w:rsidR="007C3DE1" w:rsidRDefault="007C3DE1"/>
    <w:p w:rsidR="007C3DE1" w:rsidRDefault="007C3DE1"/>
    <w:p w:rsidR="007C3DE1" w:rsidRDefault="007C3DE1"/>
    <w:tbl>
      <w:tblPr>
        <w:tblW w:w="9640" w:type="dxa"/>
        <w:tblInd w:w="-34" w:type="dxa"/>
        <w:tblLayout w:type="fixed"/>
        <w:tblLook w:val="00A0" w:firstRow="1" w:lastRow="0" w:firstColumn="1" w:lastColumn="0" w:noHBand="0" w:noVBand="0"/>
      </w:tblPr>
      <w:tblGrid>
        <w:gridCol w:w="993"/>
        <w:gridCol w:w="6379"/>
        <w:gridCol w:w="2268"/>
      </w:tblGrid>
      <w:tr w:rsidR="007C3DE1" w:rsidRPr="00074990" w:rsidTr="0052776D">
        <w:trPr>
          <w:trHeight w:val="883"/>
        </w:trPr>
        <w:tc>
          <w:tcPr>
            <w:tcW w:w="9640" w:type="dxa"/>
            <w:gridSpan w:val="3"/>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rsidR="007C3DE1" w:rsidRPr="00074990" w:rsidRDefault="007C3DE1" w:rsidP="0052776D">
            <w:pPr>
              <w:rPr>
                <w:b/>
                <w:lang w:val="pt-PT"/>
              </w:rPr>
            </w:pPr>
            <w:r w:rsidRPr="00074990">
              <w:rPr>
                <w:b/>
                <w:color w:val="FFFFFF" w:themeColor="background1"/>
                <w:lang w:val="pt-PT"/>
              </w:rPr>
              <w:t>Practical session at Heidelberg hospital</w:t>
            </w:r>
          </w:p>
        </w:tc>
      </w:tr>
      <w:tr w:rsidR="007C3DE1" w:rsidRPr="00074990" w:rsidTr="0052776D">
        <w:trPr>
          <w:trHeight w:val="624"/>
        </w:trPr>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C3DE1" w:rsidRPr="00791A7A" w:rsidRDefault="00232A33" w:rsidP="00232A33">
            <w:pPr>
              <w:rPr>
                <w:b/>
                <w:lang w:val="en-GB"/>
              </w:rPr>
            </w:pPr>
            <w:r>
              <w:rPr>
                <w:b/>
                <w:lang w:val="en-GB"/>
              </w:rPr>
              <w:t>14.00</w:t>
            </w:r>
          </w:p>
        </w:tc>
        <w:tc>
          <w:tcPr>
            <w:tcW w:w="8647" w:type="dxa"/>
            <w:gridSpan w:val="2"/>
            <w:tcBorders>
              <w:top w:val="single" w:sz="4" w:space="0" w:color="auto"/>
              <w:left w:val="nil"/>
              <w:bottom w:val="single" w:sz="4" w:space="0" w:color="auto"/>
              <w:right w:val="single" w:sz="4" w:space="0" w:color="auto"/>
            </w:tcBorders>
            <w:shd w:val="clear" w:color="auto" w:fill="D9D9D9"/>
            <w:vAlign w:val="center"/>
          </w:tcPr>
          <w:p w:rsidR="007C3DE1" w:rsidRPr="00074990" w:rsidRDefault="00232A33" w:rsidP="0052776D">
            <w:pPr>
              <w:rPr>
                <w:lang w:val="pt-PT"/>
              </w:rPr>
            </w:pPr>
            <w:r>
              <w:rPr>
                <w:i/>
                <w:iCs/>
                <w:lang w:val="pt-PT"/>
              </w:rPr>
              <w:t>Transfer to</w:t>
            </w:r>
            <w:r w:rsidR="007C3DE1" w:rsidRPr="00074990">
              <w:rPr>
                <w:i/>
                <w:iCs/>
                <w:lang w:val="pt-PT"/>
              </w:rPr>
              <w:t xml:space="preserve"> Heidelberg hospital</w:t>
            </w:r>
          </w:p>
        </w:tc>
      </w:tr>
      <w:tr w:rsidR="007C3DE1" w:rsidRPr="00074990" w:rsidTr="0052776D">
        <w:trPr>
          <w:trHeight w:val="545"/>
        </w:trPr>
        <w:tc>
          <w:tcPr>
            <w:tcW w:w="993" w:type="dxa"/>
            <w:vMerge w:val="restart"/>
            <w:tcBorders>
              <w:top w:val="single" w:sz="4" w:space="0" w:color="auto"/>
              <w:left w:val="single" w:sz="4" w:space="0" w:color="auto"/>
              <w:right w:val="single" w:sz="4" w:space="0" w:color="auto"/>
            </w:tcBorders>
            <w:shd w:val="clear" w:color="auto" w:fill="FFFFFF" w:themeFill="background1"/>
            <w:noWrap/>
            <w:textDirection w:val="btLr"/>
          </w:tcPr>
          <w:p w:rsidR="007C3DE1" w:rsidRPr="00074990" w:rsidRDefault="007C3DE1" w:rsidP="0052776D">
            <w:pPr>
              <w:ind w:left="113" w:right="113"/>
              <w:jc w:val="center"/>
              <w:rPr>
                <w:lang w:val="en-GB"/>
              </w:rPr>
            </w:pPr>
            <w:r>
              <w:rPr>
                <w:lang w:val="en-GB"/>
              </w:rPr>
              <w:t>~30 mins per session with 10 mins changeover</w:t>
            </w:r>
          </w:p>
          <w:p w:rsidR="007C3DE1" w:rsidRPr="00074990" w:rsidRDefault="007C3DE1" w:rsidP="0052776D">
            <w:pPr>
              <w:ind w:left="113" w:right="113"/>
              <w:rPr>
                <w:lang w:val="pt-PT"/>
              </w:rPr>
            </w:pPr>
          </w:p>
          <w:p w:rsidR="007C3DE1" w:rsidRPr="00074990" w:rsidRDefault="007C3DE1" w:rsidP="0052776D">
            <w:pPr>
              <w:ind w:left="113" w:right="113"/>
              <w:rPr>
                <w:lang w:val="pt-PT"/>
              </w:rPr>
            </w:pPr>
          </w:p>
        </w:tc>
        <w:tc>
          <w:tcPr>
            <w:tcW w:w="8647" w:type="dxa"/>
            <w:gridSpan w:val="2"/>
            <w:tcBorders>
              <w:top w:val="single" w:sz="4" w:space="0" w:color="auto"/>
              <w:left w:val="nil"/>
              <w:bottom w:val="single" w:sz="4" w:space="0" w:color="auto"/>
              <w:right w:val="single" w:sz="4" w:space="0" w:color="auto"/>
            </w:tcBorders>
            <w:shd w:val="clear" w:color="auto" w:fill="FFFFFF" w:themeFill="background1"/>
          </w:tcPr>
          <w:p w:rsidR="007C3DE1" w:rsidRPr="00074990" w:rsidRDefault="007C3DE1" w:rsidP="0052776D">
            <w:pPr>
              <w:rPr>
                <w:b/>
                <w:lang w:val="en-GB"/>
              </w:rPr>
            </w:pPr>
            <w:r w:rsidRPr="00074990">
              <w:rPr>
                <w:b/>
                <w:lang w:val="en-GB"/>
              </w:rPr>
              <w:t xml:space="preserve">Heidelberg hospital visit: Clinical practice session </w:t>
            </w:r>
          </w:p>
          <w:p w:rsidR="007C3DE1" w:rsidRPr="00074990" w:rsidRDefault="007C3DE1" w:rsidP="0052776D">
            <w:pPr>
              <w:rPr>
                <w:i/>
                <w:lang w:val="en-GB"/>
              </w:rPr>
            </w:pPr>
            <w:r w:rsidRPr="00074990">
              <w:rPr>
                <w:i/>
                <w:lang w:val="en-GB"/>
              </w:rPr>
              <w:t>Each participant will attend two sessions, and will select their preferred options when registering for the meeting. A coffee break will be provided in between the two sessions.</w:t>
            </w:r>
          </w:p>
          <w:p w:rsidR="007C3DE1" w:rsidRPr="00074990" w:rsidRDefault="007C3DE1" w:rsidP="0052776D">
            <w:pPr>
              <w:rPr>
                <w:i/>
                <w:lang w:val="en-GB"/>
              </w:rPr>
            </w:pPr>
          </w:p>
        </w:tc>
      </w:tr>
      <w:tr w:rsidR="007C3DE1" w:rsidRPr="0071551C" w:rsidTr="0052776D">
        <w:trPr>
          <w:trHeight w:val="1099"/>
        </w:trPr>
        <w:tc>
          <w:tcPr>
            <w:tcW w:w="993" w:type="dxa"/>
            <w:vMerge/>
            <w:tcBorders>
              <w:left w:val="single" w:sz="4" w:space="0" w:color="auto"/>
              <w:right w:val="single" w:sz="4" w:space="0" w:color="auto"/>
            </w:tcBorders>
            <w:shd w:val="clear" w:color="auto" w:fill="FFFFFF" w:themeFill="background1"/>
            <w:noWrap/>
          </w:tcPr>
          <w:p w:rsidR="007C3DE1" w:rsidRPr="00074990" w:rsidRDefault="007C3DE1" w:rsidP="0052776D">
            <w:pPr>
              <w:rPr>
                <w:lang w:val="en-GB"/>
              </w:rPr>
            </w:pPr>
          </w:p>
        </w:tc>
        <w:tc>
          <w:tcPr>
            <w:tcW w:w="6379" w:type="dxa"/>
            <w:tcBorders>
              <w:top w:val="single" w:sz="4" w:space="0" w:color="auto"/>
              <w:left w:val="nil"/>
              <w:bottom w:val="single" w:sz="4" w:space="0" w:color="auto"/>
              <w:right w:val="single" w:sz="4" w:space="0" w:color="auto"/>
            </w:tcBorders>
            <w:shd w:val="clear" w:color="auto" w:fill="FFFFFF" w:themeFill="background1"/>
          </w:tcPr>
          <w:p w:rsidR="00791A7A" w:rsidRPr="006C566F" w:rsidRDefault="00B86691" w:rsidP="00791A7A">
            <w:pPr>
              <w:rPr>
                <w:b/>
                <w:iCs/>
                <w:lang w:val="en-GB"/>
              </w:rPr>
            </w:pPr>
            <w:r>
              <w:rPr>
                <w:b/>
                <w:iCs/>
                <w:lang w:val="en-GB"/>
              </w:rPr>
              <w:t>14.</w:t>
            </w:r>
            <w:r w:rsidR="00232A33">
              <w:rPr>
                <w:b/>
                <w:iCs/>
                <w:lang w:val="en-GB"/>
              </w:rPr>
              <w:t>15</w:t>
            </w:r>
            <w:r w:rsidR="00791A7A">
              <w:rPr>
                <w:b/>
                <w:iCs/>
                <w:lang w:val="en-GB"/>
              </w:rPr>
              <w:t xml:space="preserve"> - </w:t>
            </w:r>
            <w:r w:rsidR="00791A7A" w:rsidRPr="006C566F">
              <w:rPr>
                <w:b/>
                <w:iCs/>
                <w:lang w:val="en-GB"/>
              </w:rPr>
              <w:t>Clinical practice 1</w:t>
            </w:r>
          </w:p>
          <w:p w:rsidR="007C3DE1" w:rsidRPr="00172EA7" w:rsidRDefault="007C3DE1" w:rsidP="007C3DE1">
            <w:pPr>
              <w:numPr>
                <w:ilvl w:val="0"/>
                <w:numId w:val="6"/>
              </w:numPr>
              <w:rPr>
                <w:iCs/>
                <w:lang w:val="en-GB"/>
              </w:rPr>
            </w:pPr>
            <w:r w:rsidRPr="00172EA7">
              <w:rPr>
                <w:iCs/>
                <w:lang w:val="en-GB"/>
              </w:rPr>
              <w:t>Session A: Cardiac MRI</w:t>
            </w:r>
          </w:p>
          <w:p w:rsidR="007C3DE1" w:rsidRDefault="007C3DE1" w:rsidP="0052776D">
            <w:pPr>
              <w:rPr>
                <w:iCs/>
                <w:lang w:val="en-GB"/>
              </w:rPr>
            </w:pPr>
          </w:p>
          <w:p w:rsidR="007C3DE1" w:rsidRPr="00172EA7" w:rsidRDefault="007C3DE1" w:rsidP="0052776D">
            <w:pPr>
              <w:rPr>
                <w:iCs/>
                <w:lang w:val="en-GB"/>
              </w:rPr>
            </w:pPr>
          </w:p>
          <w:p w:rsidR="007C3DE1" w:rsidRPr="00074990" w:rsidRDefault="007C3DE1" w:rsidP="007C3DE1">
            <w:pPr>
              <w:numPr>
                <w:ilvl w:val="0"/>
                <w:numId w:val="5"/>
              </w:numPr>
              <w:rPr>
                <w:i/>
                <w:iCs/>
                <w:lang w:val="en-GB"/>
              </w:rPr>
            </w:pPr>
            <w:r w:rsidRPr="00172EA7">
              <w:rPr>
                <w:iCs/>
                <w:lang w:val="en-GB"/>
              </w:rPr>
              <w:t>Session B: Neuro MRI</w:t>
            </w:r>
          </w:p>
        </w:tc>
        <w:tc>
          <w:tcPr>
            <w:tcW w:w="2268" w:type="dxa"/>
            <w:tcBorders>
              <w:top w:val="single" w:sz="4" w:space="0" w:color="auto"/>
              <w:left w:val="nil"/>
              <w:bottom w:val="single" w:sz="4" w:space="0" w:color="auto"/>
              <w:right w:val="single" w:sz="4" w:space="0" w:color="auto"/>
            </w:tcBorders>
            <w:shd w:val="clear" w:color="auto" w:fill="FFFFFF" w:themeFill="background1"/>
          </w:tcPr>
          <w:p w:rsidR="00791A7A" w:rsidRDefault="00791A7A" w:rsidP="0052776D">
            <w:pPr>
              <w:rPr>
                <w:lang w:val="pt-PT"/>
              </w:rPr>
            </w:pPr>
          </w:p>
          <w:p w:rsidR="007C3DE1" w:rsidRPr="00074990" w:rsidRDefault="007C3DE1" w:rsidP="0052776D">
            <w:pPr>
              <w:rPr>
                <w:lang w:val="pt-PT"/>
              </w:rPr>
            </w:pPr>
            <w:r w:rsidRPr="00074990">
              <w:rPr>
                <w:lang w:val="pt-PT"/>
              </w:rPr>
              <w:t>Fabi</w:t>
            </w:r>
            <w:r>
              <w:rPr>
                <w:lang w:val="pt-PT"/>
              </w:rPr>
              <w:t>a</w:t>
            </w:r>
            <w:r w:rsidRPr="00074990">
              <w:rPr>
                <w:lang w:val="pt-PT"/>
              </w:rPr>
              <w:t xml:space="preserve">n aus dem Siepen </w:t>
            </w:r>
          </w:p>
          <w:p w:rsidR="007C3DE1" w:rsidRDefault="007C3DE1" w:rsidP="0052776D">
            <w:pPr>
              <w:rPr>
                <w:lang w:val="pt-PT"/>
              </w:rPr>
            </w:pPr>
          </w:p>
          <w:p w:rsidR="007C3DE1" w:rsidRPr="00074990" w:rsidRDefault="007C3DE1" w:rsidP="0052776D">
            <w:pPr>
              <w:rPr>
                <w:lang w:val="pt-PT"/>
              </w:rPr>
            </w:pPr>
            <w:r w:rsidRPr="00074990">
              <w:rPr>
                <w:lang w:val="pt-PT"/>
              </w:rPr>
              <w:t>Jennifer Kollmer</w:t>
            </w:r>
          </w:p>
          <w:p w:rsidR="007C3DE1" w:rsidRPr="00074990" w:rsidRDefault="007C3DE1" w:rsidP="0052776D">
            <w:pPr>
              <w:rPr>
                <w:lang w:val="pt-PT"/>
              </w:rPr>
            </w:pPr>
          </w:p>
        </w:tc>
      </w:tr>
      <w:tr w:rsidR="007C3DE1" w:rsidRPr="00074990" w:rsidTr="0052776D">
        <w:trPr>
          <w:trHeight w:val="1071"/>
        </w:trPr>
        <w:tc>
          <w:tcPr>
            <w:tcW w:w="993" w:type="dxa"/>
            <w:vMerge/>
            <w:tcBorders>
              <w:left w:val="single" w:sz="4" w:space="0" w:color="auto"/>
              <w:bottom w:val="single" w:sz="4" w:space="0" w:color="auto"/>
              <w:right w:val="single" w:sz="4" w:space="0" w:color="auto"/>
            </w:tcBorders>
            <w:shd w:val="clear" w:color="auto" w:fill="FFFFFF" w:themeFill="background1"/>
            <w:noWrap/>
          </w:tcPr>
          <w:p w:rsidR="007C3DE1" w:rsidRPr="00074990" w:rsidRDefault="007C3DE1" w:rsidP="0052776D">
            <w:pPr>
              <w:rPr>
                <w:lang w:val="it-IT"/>
              </w:rPr>
            </w:pPr>
          </w:p>
        </w:tc>
        <w:tc>
          <w:tcPr>
            <w:tcW w:w="6379" w:type="dxa"/>
            <w:tcBorders>
              <w:top w:val="single" w:sz="4" w:space="0" w:color="auto"/>
              <w:left w:val="nil"/>
              <w:bottom w:val="single" w:sz="4" w:space="0" w:color="auto"/>
              <w:right w:val="single" w:sz="4" w:space="0" w:color="auto"/>
            </w:tcBorders>
            <w:shd w:val="clear" w:color="auto" w:fill="FFFFFF" w:themeFill="background1"/>
          </w:tcPr>
          <w:p w:rsidR="00791A7A" w:rsidRPr="006C566F" w:rsidRDefault="00B86691" w:rsidP="00791A7A">
            <w:pPr>
              <w:rPr>
                <w:b/>
                <w:iCs/>
                <w:lang w:val="en-GB"/>
              </w:rPr>
            </w:pPr>
            <w:r>
              <w:rPr>
                <w:b/>
                <w:iCs/>
                <w:lang w:val="en-GB"/>
              </w:rPr>
              <w:t>1</w:t>
            </w:r>
            <w:r w:rsidR="00232A33">
              <w:rPr>
                <w:b/>
                <w:iCs/>
                <w:lang w:val="en-GB"/>
              </w:rPr>
              <w:t>5.00</w:t>
            </w:r>
            <w:r w:rsidR="00791A7A">
              <w:rPr>
                <w:b/>
                <w:iCs/>
                <w:lang w:val="en-GB"/>
              </w:rPr>
              <w:t xml:space="preserve"> - </w:t>
            </w:r>
            <w:r w:rsidR="00791A7A" w:rsidRPr="006C566F">
              <w:rPr>
                <w:b/>
                <w:iCs/>
                <w:lang w:val="en-GB"/>
              </w:rPr>
              <w:t>Clinical practice 1</w:t>
            </w:r>
          </w:p>
          <w:p w:rsidR="00791A7A" w:rsidRDefault="00791A7A" w:rsidP="00791A7A">
            <w:pPr>
              <w:rPr>
                <w:lang w:val="en-GB"/>
              </w:rPr>
            </w:pPr>
          </w:p>
          <w:p w:rsidR="007C3DE1" w:rsidRPr="00074990" w:rsidRDefault="007C3DE1" w:rsidP="007C3DE1">
            <w:pPr>
              <w:numPr>
                <w:ilvl w:val="0"/>
                <w:numId w:val="5"/>
              </w:numPr>
              <w:rPr>
                <w:lang w:val="en-GB"/>
              </w:rPr>
            </w:pPr>
            <w:r w:rsidRPr="00074990">
              <w:rPr>
                <w:lang w:val="en-GB"/>
              </w:rPr>
              <w:t>Session C: Echocardiography</w:t>
            </w:r>
          </w:p>
          <w:p w:rsidR="007C3DE1" w:rsidRPr="00074990" w:rsidRDefault="007C3DE1" w:rsidP="0052776D">
            <w:pPr>
              <w:rPr>
                <w:lang w:val="en-GB"/>
              </w:rPr>
            </w:pPr>
          </w:p>
          <w:p w:rsidR="007C3DE1" w:rsidRPr="00791A7A" w:rsidRDefault="007C3DE1" w:rsidP="0052776D">
            <w:pPr>
              <w:numPr>
                <w:ilvl w:val="0"/>
                <w:numId w:val="5"/>
              </w:numPr>
              <w:rPr>
                <w:lang w:val="en-GB"/>
              </w:rPr>
            </w:pPr>
            <w:r w:rsidRPr="00074990">
              <w:rPr>
                <w:lang w:val="en-GB"/>
              </w:rPr>
              <w:t>Session D: Fat biopsy</w:t>
            </w:r>
          </w:p>
        </w:tc>
        <w:tc>
          <w:tcPr>
            <w:tcW w:w="2268" w:type="dxa"/>
            <w:tcBorders>
              <w:top w:val="single" w:sz="4" w:space="0" w:color="auto"/>
              <w:left w:val="nil"/>
              <w:bottom w:val="single" w:sz="4" w:space="0" w:color="auto"/>
              <w:right w:val="single" w:sz="4" w:space="0" w:color="auto"/>
            </w:tcBorders>
            <w:shd w:val="clear" w:color="auto" w:fill="FFFFFF" w:themeFill="background1"/>
          </w:tcPr>
          <w:p w:rsidR="00791A7A" w:rsidRDefault="00791A7A" w:rsidP="0052776D">
            <w:pPr>
              <w:rPr>
                <w:lang w:val="pt-PT"/>
              </w:rPr>
            </w:pPr>
          </w:p>
          <w:p w:rsidR="0073535B" w:rsidRDefault="0073535B" w:rsidP="0052776D">
            <w:pPr>
              <w:rPr>
                <w:lang w:val="pt-PT"/>
              </w:rPr>
            </w:pPr>
            <w:bookmarkStart w:id="0" w:name="_GoBack"/>
            <w:bookmarkEnd w:id="0"/>
          </w:p>
          <w:p w:rsidR="007C3DE1" w:rsidRDefault="0073535B" w:rsidP="0052776D">
            <w:pPr>
              <w:rPr>
                <w:lang w:val="pt-PT"/>
              </w:rPr>
            </w:pPr>
            <w:r w:rsidRPr="0073535B">
              <w:rPr>
                <w:lang w:val="pt-PT"/>
              </w:rPr>
              <w:t xml:space="preserve">Marco Ochs </w:t>
            </w:r>
          </w:p>
          <w:p w:rsidR="0073535B" w:rsidRPr="00074990" w:rsidRDefault="0073535B" w:rsidP="0052776D">
            <w:pPr>
              <w:rPr>
                <w:lang w:val="pt-PT"/>
              </w:rPr>
            </w:pPr>
          </w:p>
          <w:p w:rsidR="007C3DE1" w:rsidRPr="00074990" w:rsidRDefault="007C3DE1" w:rsidP="0052776D">
            <w:pPr>
              <w:rPr>
                <w:lang w:val="pt-PT"/>
              </w:rPr>
            </w:pPr>
            <w:r w:rsidRPr="00074990">
              <w:rPr>
                <w:lang w:val="pt-PT"/>
              </w:rPr>
              <w:t>Christoph Kimmich</w:t>
            </w:r>
          </w:p>
        </w:tc>
      </w:tr>
      <w:tr w:rsidR="007C3DE1" w:rsidRPr="00074990" w:rsidTr="0052776D">
        <w:trPr>
          <w:trHeight w:val="62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3DE1" w:rsidRPr="00791A7A" w:rsidRDefault="00232A33" w:rsidP="0052776D">
            <w:pPr>
              <w:rPr>
                <w:b/>
                <w:lang w:val="en-GB"/>
              </w:rPr>
            </w:pPr>
            <w:r>
              <w:rPr>
                <w:b/>
                <w:lang w:val="en-GB"/>
              </w:rPr>
              <w:t>15.30</w:t>
            </w:r>
          </w:p>
        </w:tc>
        <w:tc>
          <w:tcPr>
            <w:tcW w:w="864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C3DE1" w:rsidRPr="00074990" w:rsidRDefault="007C3DE1" w:rsidP="0052776D">
            <w:pPr>
              <w:rPr>
                <w:lang w:val="en-GB"/>
              </w:rPr>
            </w:pPr>
            <w:r w:rsidRPr="00074990">
              <w:rPr>
                <w:i/>
                <w:lang w:val="en-GB"/>
              </w:rPr>
              <w:t xml:space="preserve">Close of </w:t>
            </w:r>
            <w:r>
              <w:rPr>
                <w:i/>
                <w:lang w:val="en-GB"/>
              </w:rPr>
              <w:t>day 1</w:t>
            </w:r>
            <w:r w:rsidR="00791A7A">
              <w:rPr>
                <w:i/>
                <w:lang w:val="en-GB"/>
              </w:rPr>
              <w:t xml:space="preserve"> - </w:t>
            </w:r>
            <w:r w:rsidR="00791A7A" w:rsidRPr="00074990">
              <w:rPr>
                <w:i/>
                <w:lang w:val="en-GB"/>
              </w:rPr>
              <w:t xml:space="preserve">Close of </w:t>
            </w:r>
            <w:r w:rsidR="00791A7A">
              <w:rPr>
                <w:i/>
                <w:lang w:val="en-GB"/>
              </w:rPr>
              <w:t>day 1 – shuttle transfer back to hotel</w:t>
            </w:r>
          </w:p>
        </w:tc>
      </w:tr>
    </w:tbl>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p w:rsidR="007C3DE1" w:rsidRDefault="007C3DE1"/>
    <w:p w:rsidR="007C3DE1" w:rsidRPr="00987133" w:rsidRDefault="007C3DE1">
      <w:pPr>
        <w:rPr>
          <w:b/>
        </w:rPr>
      </w:pPr>
      <w:r w:rsidRPr="00987133">
        <w:rPr>
          <w:b/>
        </w:rPr>
        <w:lastRenderedPageBreak/>
        <w:t>Day two</w:t>
      </w:r>
    </w:p>
    <w:p w:rsidR="007C3DE1" w:rsidRDefault="007C3DE1"/>
    <w:tbl>
      <w:tblPr>
        <w:tblpPr w:leftFromText="180" w:rightFromText="180" w:vertAnchor="text" w:horzAnchor="margin" w:tblpY="-56"/>
        <w:tblW w:w="9498" w:type="dxa"/>
        <w:shd w:val="clear" w:color="auto" w:fill="FFFFFF" w:themeFill="background1"/>
        <w:tblLayout w:type="fixed"/>
        <w:tblLook w:val="00A0" w:firstRow="1" w:lastRow="0" w:firstColumn="1" w:lastColumn="0" w:noHBand="0" w:noVBand="0"/>
      </w:tblPr>
      <w:tblGrid>
        <w:gridCol w:w="959"/>
        <w:gridCol w:w="6379"/>
        <w:gridCol w:w="2160"/>
      </w:tblGrid>
      <w:tr w:rsidR="007C3DE1" w:rsidRPr="00074990" w:rsidTr="0052776D">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rsidR="007C3DE1" w:rsidRPr="00074990" w:rsidRDefault="007C3DE1" w:rsidP="0052776D">
            <w:pPr>
              <w:rPr>
                <w:lang w:val="en-GB"/>
              </w:rPr>
            </w:pP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6691" w:rsidRPr="00B86691" w:rsidRDefault="00B86691" w:rsidP="0052776D">
            <w:pPr>
              <w:rPr>
                <w:b/>
                <w:lang w:val="en-GB"/>
              </w:rPr>
            </w:pPr>
            <w:r w:rsidRPr="00B86691">
              <w:rPr>
                <w:b/>
                <w:lang w:val="en-GB"/>
              </w:rPr>
              <w:t>09.</w:t>
            </w:r>
            <w:r w:rsidR="00232A33">
              <w:rPr>
                <w:b/>
                <w:lang w:val="en-GB"/>
              </w:rPr>
              <w:t>15</w:t>
            </w:r>
          </w:p>
          <w:p w:rsidR="007C3DE1" w:rsidRPr="00074990" w:rsidRDefault="00232A33" w:rsidP="0052776D">
            <w:pPr>
              <w:rPr>
                <w:lang w:val="en-GB"/>
              </w:rPr>
            </w:pPr>
            <w:r>
              <w:rPr>
                <w:lang w:val="en-GB"/>
              </w:rPr>
              <w:t>20</w:t>
            </w:r>
            <w:r w:rsidR="007C3DE1" w:rsidRPr="00074990">
              <w:rPr>
                <w:lang w:val="en-GB"/>
              </w:rPr>
              <w:t xml:space="preserve"> mins</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tcPr>
          <w:p w:rsidR="007C3DE1" w:rsidRPr="00074990" w:rsidRDefault="007C3DE1" w:rsidP="0052776D">
            <w:pPr>
              <w:rPr>
                <w:b/>
                <w:lang w:val="en-GB"/>
              </w:rPr>
            </w:pPr>
            <w:r w:rsidRPr="00074990">
              <w:rPr>
                <w:b/>
                <w:lang w:val="en-GB"/>
              </w:rPr>
              <w:t>Biopsy: challenges and best practice</w:t>
            </w:r>
          </w:p>
          <w:p w:rsidR="007C3DE1" w:rsidRPr="00074990" w:rsidRDefault="007C3DE1" w:rsidP="007C3DE1">
            <w:pPr>
              <w:numPr>
                <w:ilvl w:val="0"/>
                <w:numId w:val="4"/>
              </w:numPr>
              <w:rPr>
                <w:bCs/>
                <w:lang w:val="en-GB"/>
              </w:rPr>
            </w:pPr>
            <w:r w:rsidRPr="00074990">
              <w:rPr>
                <w:bCs/>
                <w:lang w:val="en-GB"/>
              </w:rPr>
              <w:t xml:space="preserve">Briefly introduce biopsy in </w:t>
            </w:r>
            <w:r>
              <w:rPr>
                <w:bCs/>
                <w:lang w:val="en-GB"/>
              </w:rPr>
              <w:t>ATTR</w:t>
            </w:r>
            <w:r w:rsidRPr="00074990">
              <w:rPr>
                <w:bCs/>
                <w:lang w:val="en-GB"/>
              </w:rPr>
              <w:t xml:space="preserve"> and the different options available</w:t>
            </w:r>
          </w:p>
          <w:p w:rsidR="007C3DE1" w:rsidRPr="00074990" w:rsidRDefault="007C3DE1" w:rsidP="007C3DE1">
            <w:pPr>
              <w:numPr>
                <w:ilvl w:val="0"/>
                <w:numId w:val="4"/>
              </w:numPr>
              <w:rPr>
                <w:bCs/>
                <w:lang w:val="en-GB"/>
              </w:rPr>
            </w:pPr>
            <w:r w:rsidRPr="00074990">
              <w:rPr>
                <w:bCs/>
                <w:lang w:val="en-GB"/>
              </w:rPr>
              <w:t xml:space="preserve">Outline the challenges, such as the diffuse nature of amyloid, faced by pathologists diagnosing </w:t>
            </w:r>
            <w:r>
              <w:rPr>
                <w:bCs/>
                <w:lang w:val="en-GB"/>
              </w:rPr>
              <w:t xml:space="preserve"> ATTR</w:t>
            </w:r>
            <w:r w:rsidRPr="00074990">
              <w:rPr>
                <w:bCs/>
                <w:lang w:val="en-GB"/>
              </w:rPr>
              <w:t>, and access to experienced pathologists</w:t>
            </w:r>
          </w:p>
          <w:p w:rsidR="007C3DE1" w:rsidRPr="00074990" w:rsidRDefault="007C3DE1" w:rsidP="007C3DE1">
            <w:pPr>
              <w:numPr>
                <w:ilvl w:val="0"/>
                <w:numId w:val="4"/>
              </w:numPr>
              <w:rPr>
                <w:b/>
                <w:lang w:val="en-GB"/>
              </w:rPr>
            </w:pPr>
            <w:r w:rsidRPr="00074990">
              <w:rPr>
                <w:bCs/>
                <w:lang w:val="en-GB"/>
              </w:rPr>
              <w:t>What are the options for the histological/histochemical confirmation of amyloid deposits</w:t>
            </w:r>
            <w:r>
              <w:rPr>
                <w:bCs/>
                <w:lang w:val="en-GB"/>
              </w:rPr>
              <w:t>?</w:t>
            </w:r>
          </w:p>
        </w:tc>
        <w:tc>
          <w:tcPr>
            <w:tcW w:w="2160" w:type="dxa"/>
            <w:tcBorders>
              <w:top w:val="single" w:sz="4" w:space="0" w:color="auto"/>
              <w:left w:val="nil"/>
              <w:bottom w:val="single" w:sz="4" w:space="0" w:color="auto"/>
              <w:right w:val="single" w:sz="4" w:space="0" w:color="auto"/>
            </w:tcBorders>
            <w:shd w:val="clear" w:color="auto" w:fill="FFFFFF" w:themeFill="background1"/>
            <w:vAlign w:val="center"/>
          </w:tcPr>
          <w:p w:rsidR="007C3DE1" w:rsidRPr="00074990" w:rsidRDefault="007C3DE1" w:rsidP="0052776D">
            <w:pPr>
              <w:rPr>
                <w:lang w:val="en-GB"/>
              </w:rPr>
            </w:pPr>
            <w:r w:rsidRPr="00074990">
              <w:rPr>
                <w:lang w:val="en-GB"/>
              </w:rPr>
              <w:t>Chris</w:t>
            </w:r>
            <w:r>
              <w:rPr>
                <w:lang w:val="en-GB"/>
              </w:rPr>
              <w:t>toph</w:t>
            </w:r>
            <w:r w:rsidRPr="00074990">
              <w:rPr>
                <w:lang w:val="en-GB"/>
              </w:rPr>
              <w:t xml:space="preserve"> </w:t>
            </w:r>
            <w:proofErr w:type="spellStart"/>
            <w:r w:rsidRPr="00074990">
              <w:rPr>
                <w:lang w:val="en-GB"/>
              </w:rPr>
              <w:t>Ro</w:t>
            </w:r>
            <w:r>
              <w:rPr>
                <w:lang w:val="en-GB"/>
              </w:rPr>
              <w:t>e</w:t>
            </w:r>
            <w:r w:rsidRPr="00074990">
              <w:rPr>
                <w:lang w:val="en-GB"/>
              </w:rPr>
              <w:t>cken</w:t>
            </w:r>
            <w:proofErr w:type="spellEnd"/>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6691" w:rsidRPr="00B86691" w:rsidRDefault="00232A33" w:rsidP="0052776D">
            <w:pPr>
              <w:rPr>
                <w:b/>
                <w:lang w:val="en-GB"/>
              </w:rPr>
            </w:pPr>
            <w:r>
              <w:rPr>
                <w:b/>
                <w:lang w:val="en-GB"/>
              </w:rPr>
              <w:t>09.35</w:t>
            </w:r>
          </w:p>
          <w:p w:rsidR="007C3DE1" w:rsidRPr="00074990" w:rsidRDefault="007C3DE1" w:rsidP="0052776D">
            <w:pPr>
              <w:rPr>
                <w:lang w:val="en-GB"/>
              </w:rPr>
            </w:pPr>
            <w:r w:rsidRPr="00074990">
              <w:rPr>
                <w:lang w:val="en-GB"/>
              </w:rPr>
              <w:t>20 mins</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tcPr>
          <w:p w:rsidR="007C3DE1" w:rsidRDefault="007C3DE1" w:rsidP="0052776D">
            <w:pPr>
              <w:rPr>
                <w:b/>
                <w:lang w:val="en-GB"/>
              </w:rPr>
            </w:pPr>
            <w:r w:rsidRPr="00074990">
              <w:rPr>
                <w:b/>
                <w:lang w:val="en-GB"/>
              </w:rPr>
              <w:t xml:space="preserve">Finding and following asymptomatic carriers of a </w:t>
            </w:r>
            <w:r w:rsidRPr="00074990">
              <w:rPr>
                <w:b/>
                <w:i/>
                <w:iCs/>
                <w:lang w:val="en-GB"/>
              </w:rPr>
              <w:t xml:space="preserve">TTR </w:t>
            </w:r>
            <w:r w:rsidRPr="00074990">
              <w:rPr>
                <w:b/>
                <w:lang w:val="en-GB"/>
              </w:rPr>
              <w:t>gene mutation</w:t>
            </w:r>
          </w:p>
          <w:p w:rsidR="007C3DE1" w:rsidRPr="00074990" w:rsidRDefault="007C3DE1" w:rsidP="007C3DE1">
            <w:pPr>
              <w:numPr>
                <w:ilvl w:val="0"/>
                <w:numId w:val="4"/>
              </w:numPr>
              <w:rPr>
                <w:b/>
                <w:lang w:val="en-GB"/>
              </w:rPr>
            </w:pPr>
            <w:r w:rsidRPr="00074990">
              <w:rPr>
                <w:bCs/>
                <w:lang w:val="en-GB"/>
              </w:rPr>
              <w:t>Guidance on the</w:t>
            </w:r>
            <w:r>
              <w:rPr>
                <w:bCs/>
                <w:lang w:val="en-GB"/>
              </w:rPr>
              <w:t xml:space="preserve"> genetic</w:t>
            </w:r>
            <w:r w:rsidRPr="00074990">
              <w:rPr>
                <w:bCs/>
                <w:lang w:val="en-GB"/>
              </w:rPr>
              <w:t xml:space="preserve"> counselling and follow-up of asymptomatic carriers and their families</w:t>
            </w:r>
          </w:p>
        </w:tc>
        <w:tc>
          <w:tcPr>
            <w:tcW w:w="2160" w:type="dxa"/>
            <w:tcBorders>
              <w:top w:val="single" w:sz="4" w:space="0" w:color="auto"/>
              <w:left w:val="nil"/>
              <w:bottom w:val="single" w:sz="4" w:space="0" w:color="auto"/>
              <w:right w:val="single" w:sz="4" w:space="0" w:color="auto"/>
            </w:tcBorders>
            <w:shd w:val="clear" w:color="auto" w:fill="FFFFFF" w:themeFill="background1"/>
            <w:vAlign w:val="center"/>
          </w:tcPr>
          <w:p w:rsidR="007C3DE1" w:rsidRPr="002E33A8" w:rsidRDefault="007C3DE1" w:rsidP="0052776D">
            <w:pPr>
              <w:rPr>
                <w:color w:val="FF0000"/>
                <w:lang w:val="en-GB"/>
              </w:rPr>
            </w:pPr>
            <w:r w:rsidRPr="00DE5A0E">
              <w:rPr>
                <w:lang w:val="en-GB"/>
              </w:rPr>
              <w:t xml:space="preserve">Ute </w:t>
            </w:r>
            <w:proofErr w:type="spellStart"/>
            <w:r w:rsidRPr="00DE5A0E">
              <w:rPr>
                <w:lang w:val="en-GB"/>
              </w:rPr>
              <w:t>Hegenbart</w:t>
            </w:r>
            <w:proofErr w:type="spellEnd"/>
          </w:p>
        </w:tc>
      </w:tr>
      <w:tr w:rsidR="007C3DE1" w:rsidRPr="00074990" w:rsidTr="0052776D">
        <w:trPr>
          <w:trHeight w:val="624"/>
        </w:trPr>
        <w:tc>
          <w:tcPr>
            <w:tcW w:w="959" w:type="dxa"/>
            <w:tcBorders>
              <w:top w:val="nil"/>
              <w:left w:val="single" w:sz="4" w:space="0" w:color="auto"/>
              <w:bottom w:val="single" w:sz="4" w:space="0" w:color="auto"/>
              <w:right w:val="single" w:sz="4" w:space="0" w:color="auto"/>
            </w:tcBorders>
            <w:shd w:val="clear" w:color="auto" w:fill="FFFFFF" w:themeFill="background1"/>
            <w:noWrap/>
            <w:vAlign w:val="center"/>
          </w:tcPr>
          <w:p w:rsidR="00B86691" w:rsidRPr="00B86691" w:rsidRDefault="00B86691" w:rsidP="0052776D">
            <w:pPr>
              <w:rPr>
                <w:b/>
                <w:lang w:val="en-GB"/>
              </w:rPr>
            </w:pPr>
            <w:r w:rsidRPr="00B86691">
              <w:rPr>
                <w:b/>
                <w:lang w:val="en-GB"/>
              </w:rPr>
              <w:t>09.</w:t>
            </w:r>
            <w:r w:rsidR="00232A33">
              <w:rPr>
                <w:b/>
                <w:lang w:val="en-GB"/>
              </w:rPr>
              <w:t>55</w:t>
            </w:r>
          </w:p>
          <w:p w:rsidR="007C3DE1" w:rsidRPr="00074990" w:rsidRDefault="007C3DE1" w:rsidP="0052776D">
            <w:pPr>
              <w:rPr>
                <w:lang w:val="en-GB"/>
              </w:rPr>
            </w:pPr>
            <w:r w:rsidRPr="00074990">
              <w:rPr>
                <w:lang w:val="en-GB"/>
              </w:rPr>
              <w:t>10 mins</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tcPr>
          <w:p w:rsidR="007C3DE1" w:rsidRPr="00074990" w:rsidRDefault="007C3DE1" w:rsidP="0052776D">
            <w:pPr>
              <w:rPr>
                <w:b/>
                <w:lang w:val="en-GB"/>
              </w:rPr>
            </w:pPr>
            <w:r w:rsidRPr="00074990">
              <w:rPr>
                <w:b/>
                <w:lang w:val="en-GB"/>
              </w:rPr>
              <w:t>Session Q&amp;A</w:t>
            </w:r>
          </w:p>
        </w:tc>
        <w:tc>
          <w:tcPr>
            <w:tcW w:w="2160" w:type="dxa"/>
            <w:tcBorders>
              <w:top w:val="single" w:sz="4" w:space="0" w:color="auto"/>
              <w:left w:val="nil"/>
              <w:bottom w:val="single" w:sz="4" w:space="0" w:color="auto"/>
              <w:right w:val="single" w:sz="4" w:space="0" w:color="auto"/>
            </w:tcBorders>
            <w:shd w:val="clear" w:color="auto" w:fill="FFFFFF" w:themeFill="background1"/>
            <w:vAlign w:val="center"/>
          </w:tcPr>
          <w:p w:rsidR="007C3DE1" w:rsidRPr="00074990" w:rsidRDefault="007C3DE1" w:rsidP="0052776D">
            <w:pPr>
              <w:rPr>
                <w:lang w:val="en-GB"/>
              </w:rPr>
            </w:pPr>
          </w:p>
        </w:tc>
      </w:tr>
      <w:tr w:rsidR="007C3DE1" w:rsidRPr="00074990" w:rsidTr="0052776D">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3DE1" w:rsidRPr="00074990" w:rsidRDefault="00232A33" w:rsidP="0052776D">
            <w:pPr>
              <w:rPr>
                <w:i/>
                <w:iCs/>
                <w:lang w:val="en-GB"/>
              </w:rPr>
            </w:pPr>
            <w:r w:rsidRPr="00F047B5">
              <w:rPr>
                <w:b/>
                <w:iCs/>
                <w:lang w:val="en-GB"/>
              </w:rPr>
              <w:t>10.05</w:t>
            </w:r>
            <w:r w:rsidR="00B86691" w:rsidRPr="00F047B5">
              <w:rPr>
                <w:b/>
                <w:iCs/>
                <w:lang w:val="en-GB"/>
              </w:rPr>
              <w:t xml:space="preserve"> </w:t>
            </w:r>
            <w:r w:rsidR="008E5947" w:rsidRPr="00F047B5">
              <w:rPr>
                <w:b/>
                <w:iCs/>
                <w:lang w:val="en-GB"/>
              </w:rPr>
              <w:t>–</w:t>
            </w:r>
            <w:r w:rsidR="00B86691">
              <w:rPr>
                <w:i/>
                <w:iCs/>
                <w:lang w:val="en-GB"/>
              </w:rPr>
              <w:t xml:space="preserve"> </w:t>
            </w:r>
            <w:r w:rsidR="008E5947">
              <w:rPr>
                <w:i/>
                <w:iCs/>
                <w:lang w:val="en-GB"/>
              </w:rPr>
              <w:t>C</w:t>
            </w:r>
            <w:r w:rsidR="007C3DE1">
              <w:rPr>
                <w:i/>
                <w:iCs/>
                <w:lang w:val="en-GB"/>
              </w:rPr>
              <w:t>offee</w:t>
            </w:r>
            <w:r w:rsidR="008E5947">
              <w:rPr>
                <w:i/>
                <w:iCs/>
                <w:lang w:val="en-GB"/>
              </w:rPr>
              <w:t xml:space="preserve"> break</w:t>
            </w:r>
          </w:p>
        </w:tc>
      </w:tr>
      <w:tr w:rsidR="007C3DE1" w:rsidRPr="00074990" w:rsidTr="0052776D">
        <w:trPr>
          <w:trHeight w:val="624"/>
        </w:trPr>
        <w:tc>
          <w:tcPr>
            <w:tcW w:w="9498" w:type="dxa"/>
            <w:gridSpan w:val="3"/>
            <w:tcBorders>
              <w:top w:val="single" w:sz="4" w:space="0" w:color="auto"/>
              <w:left w:val="single" w:sz="4" w:space="0" w:color="auto"/>
              <w:bottom w:val="single" w:sz="4" w:space="0" w:color="auto"/>
              <w:right w:val="single" w:sz="4" w:space="0" w:color="auto"/>
            </w:tcBorders>
            <w:shd w:val="solid" w:color="F79646" w:themeColor="accent6" w:fill="F79646" w:themeFill="accent6"/>
            <w:noWrap/>
            <w:vAlign w:val="center"/>
          </w:tcPr>
          <w:p w:rsidR="007C3DE1" w:rsidRPr="00074990" w:rsidRDefault="007C3DE1" w:rsidP="0052776D">
            <w:pPr>
              <w:rPr>
                <w:b/>
                <w:color w:val="FFFFFF" w:themeColor="background1"/>
                <w:lang w:val="en-GB"/>
              </w:rPr>
            </w:pPr>
            <w:r w:rsidRPr="00074990">
              <w:rPr>
                <w:b/>
                <w:color w:val="FFFFFF" w:themeColor="background1"/>
                <w:lang w:val="en-GB"/>
              </w:rPr>
              <w:t>Avoiding misdiagnosis</w:t>
            </w:r>
          </w:p>
          <w:p w:rsidR="007C3DE1" w:rsidRPr="00074990" w:rsidRDefault="007C3DE1" w:rsidP="0052776D">
            <w:pPr>
              <w:rPr>
                <w:lang w:val="en-GB"/>
              </w:rPr>
            </w:pPr>
            <w:r w:rsidRPr="00074990">
              <w:rPr>
                <w:b/>
                <w:color w:val="FFFFFF" w:themeColor="background1"/>
                <w:lang w:val="en-GB"/>
              </w:rPr>
              <w:t>Moderator: Ernst Hund</w:t>
            </w: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6691" w:rsidRPr="00B86691" w:rsidRDefault="00B86691" w:rsidP="0052776D">
            <w:pPr>
              <w:rPr>
                <w:b/>
                <w:lang w:val="en-GB"/>
              </w:rPr>
            </w:pPr>
            <w:r w:rsidRPr="00B86691">
              <w:rPr>
                <w:b/>
                <w:lang w:val="en-GB"/>
              </w:rPr>
              <w:t>10.30</w:t>
            </w:r>
          </w:p>
          <w:p w:rsidR="007C3DE1" w:rsidRPr="00074990" w:rsidRDefault="007C3DE1" w:rsidP="0052776D">
            <w:pPr>
              <w:rPr>
                <w:lang w:val="en-GB"/>
              </w:rPr>
            </w:pPr>
            <w:r w:rsidRPr="00074990">
              <w:rPr>
                <w:lang w:val="en-GB"/>
              </w:rPr>
              <w:t>20 mins</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DE1" w:rsidRPr="00074990" w:rsidRDefault="007C3DE1" w:rsidP="0052776D">
            <w:pPr>
              <w:rPr>
                <w:b/>
                <w:lang w:val="en-GB"/>
              </w:rPr>
            </w:pPr>
            <w:r w:rsidRPr="00074990">
              <w:rPr>
                <w:b/>
                <w:lang w:val="en-GB"/>
              </w:rPr>
              <w:t>Common misdiagnoses</w:t>
            </w:r>
          </w:p>
          <w:p w:rsidR="007C3DE1" w:rsidRPr="00074990" w:rsidRDefault="007C3DE1" w:rsidP="007C3DE1">
            <w:pPr>
              <w:numPr>
                <w:ilvl w:val="0"/>
                <w:numId w:val="4"/>
              </w:numPr>
              <w:rPr>
                <w:bCs/>
                <w:lang w:val="en-GB"/>
              </w:rPr>
            </w:pPr>
            <w:r w:rsidRPr="00074990">
              <w:rPr>
                <w:bCs/>
                <w:lang w:val="en-GB"/>
              </w:rPr>
              <w:t xml:space="preserve">Overview of the most common misdiagnoses of </w:t>
            </w:r>
            <w:r>
              <w:rPr>
                <w:bCs/>
                <w:lang w:val="en-GB"/>
              </w:rPr>
              <w:t>ATTR</w:t>
            </w:r>
            <w:r w:rsidRPr="00074990">
              <w:rPr>
                <w:bCs/>
                <w:lang w:val="en-GB"/>
              </w:rPr>
              <w:t xml:space="preserve"> and the overlapping symptomology that contributes to this</w:t>
            </w:r>
          </w:p>
          <w:p w:rsidR="007C3DE1" w:rsidRPr="00074990" w:rsidRDefault="007C3DE1" w:rsidP="007C3DE1">
            <w:pPr>
              <w:numPr>
                <w:ilvl w:val="0"/>
                <w:numId w:val="4"/>
              </w:numPr>
              <w:rPr>
                <w:lang w:val="en-GB"/>
              </w:rPr>
            </w:pPr>
            <w:r w:rsidRPr="00074990">
              <w:rPr>
                <w:bCs/>
                <w:lang w:val="en-GB"/>
              </w:rPr>
              <w:t xml:space="preserve">Discussion of key patient populations in whom the suspicion of </w:t>
            </w:r>
            <w:r>
              <w:rPr>
                <w:bCs/>
                <w:lang w:val="en-GB"/>
              </w:rPr>
              <w:t>ATTR</w:t>
            </w:r>
            <w:r w:rsidRPr="00074990">
              <w:rPr>
                <w:bCs/>
                <w:lang w:val="en-GB"/>
              </w:rPr>
              <w:t xml:space="preserve"> should be increased</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DE1" w:rsidRPr="00074990" w:rsidRDefault="007C3DE1" w:rsidP="0052776D">
            <w:pPr>
              <w:rPr>
                <w:lang w:val="en-GB"/>
              </w:rPr>
            </w:pPr>
            <w:r w:rsidRPr="00074990">
              <w:rPr>
                <w:lang w:val="en-GB"/>
              </w:rPr>
              <w:t>Ernst Hund</w:t>
            </w:r>
          </w:p>
        </w:tc>
      </w:tr>
      <w:tr w:rsidR="007C3DE1" w:rsidRPr="00074990" w:rsidTr="0052776D">
        <w:trPr>
          <w:trHeight w:val="624"/>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6691" w:rsidRPr="00B86691" w:rsidRDefault="00B86691" w:rsidP="0052776D">
            <w:pPr>
              <w:rPr>
                <w:b/>
                <w:lang w:val="en-GB"/>
              </w:rPr>
            </w:pPr>
            <w:r w:rsidRPr="00B86691">
              <w:rPr>
                <w:b/>
                <w:lang w:val="en-GB"/>
              </w:rPr>
              <w:t>10.50</w:t>
            </w:r>
          </w:p>
          <w:p w:rsidR="007C3DE1" w:rsidRPr="00074990" w:rsidRDefault="007C3DE1" w:rsidP="0052776D">
            <w:pPr>
              <w:rPr>
                <w:lang w:val="en-GB"/>
              </w:rPr>
            </w:pPr>
            <w:r>
              <w:rPr>
                <w:lang w:val="en-GB"/>
              </w:rPr>
              <w:t>30 mins</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DE1" w:rsidRPr="00074990" w:rsidRDefault="007C3DE1" w:rsidP="0052776D">
            <w:pPr>
              <w:rPr>
                <w:b/>
                <w:lang w:val="en-GB"/>
              </w:rPr>
            </w:pPr>
            <w:r w:rsidRPr="00074990">
              <w:rPr>
                <w:b/>
                <w:lang w:val="en-GB"/>
              </w:rPr>
              <w:t xml:space="preserve">Diagnostic pitfalls – example </w:t>
            </w:r>
            <w:r>
              <w:rPr>
                <w:b/>
                <w:lang w:val="en-GB"/>
              </w:rPr>
              <w:t xml:space="preserve">clinical </w:t>
            </w:r>
            <w:r w:rsidRPr="00074990">
              <w:rPr>
                <w:b/>
                <w:lang w:val="en-GB"/>
              </w:rPr>
              <w:t>cases</w:t>
            </w:r>
          </w:p>
          <w:p w:rsidR="007C3DE1" w:rsidRPr="00074990" w:rsidRDefault="007C3DE1" w:rsidP="007C3DE1">
            <w:pPr>
              <w:numPr>
                <w:ilvl w:val="0"/>
                <w:numId w:val="4"/>
              </w:numPr>
              <w:rPr>
                <w:lang w:val="en-GB"/>
              </w:rPr>
            </w:pPr>
            <w:r w:rsidRPr="00074990">
              <w:rPr>
                <w:bCs/>
                <w:lang w:val="en-GB"/>
              </w:rPr>
              <w:t xml:space="preserve">Panel discussion of example </w:t>
            </w:r>
            <w:r>
              <w:rPr>
                <w:bCs/>
                <w:lang w:val="en-GB"/>
              </w:rPr>
              <w:t xml:space="preserve">clinical </w:t>
            </w:r>
            <w:r w:rsidRPr="00074990">
              <w:rPr>
                <w:bCs/>
                <w:lang w:val="en-GB"/>
              </w:rPr>
              <w:t xml:space="preserve">cases and the diagnostic pitfalls encountered. Each physician will present a past </w:t>
            </w:r>
            <w:r>
              <w:rPr>
                <w:bCs/>
                <w:lang w:val="en-GB"/>
              </w:rPr>
              <w:t xml:space="preserve">clinical </w:t>
            </w:r>
            <w:r w:rsidRPr="00074990">
              <w:rPr>
                <w:bCs/>
                <w:lang w:val="en-GB"/>
              </w:rPr>
              <w:t>case including multiple choice questions – the audience will be asked to vote on how they would respond and the panel will debate the best options sharing experience and knowledge for how this can support timely diagnosis</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DE1" w:rsidRPr="00074990" w:rsidRDefault="007C3DE1" w:rsidP="0052776D">
            <w:pPr>
              <w:rPr>
                <w:b/>
                <w:lang w:val="en-GB"/>
              </w:rPr>
            </w:pPr>
            <w:r w:rsidRPr="00074990">
              <w:rPr>
                <w:b/>
                <w:lang w:val="en-GB"/>
              </w:rPr>
              <w:t>Panel</w:t>
            </w:r>
          </w:p>
          <w:p w:rsidR="007C3DE1" w:rsidRPr="00074990" w:rsidRDefault="007C3DE1" w:rsidP="007C3DE1">
            <w:pPr>
              <w:numPr>
                <w:ilvl w:val="0"/>
                <w:numId w:val="7"/>
              </w:numPr>
              <w:rPr>
                <w:lang w:val="en-GB"/>
              </w:rPr>
            </w:pPr>
            <w:r w:rsidRPr="00074990">
              <w:rPr>
                <w:lang w:val="en-GB"/>
              </w:rPr>
              <w:t xml:space="preserve">Jan </w:t>
            </w:r>
            <w:proofErr w:type="spellStart"/>
            <w:r w:rsidRPr="00074990">
              <w:rPr>
                <w:lang w:val="en-GB"/>
              </w:rPr>
              <w:t>Purrucker</w:t>
            </w:r>
            <w:proofErr w:type="spellEnd"/>
          </w:p>
          <w:p w:rsidR="007C3DE1" w:rsidRPr="00074990" w:rsidRDefault="007C3DE1" w:rsidP="007C3DE1">
            <w:pPr>
              <w:numPr>
                <w:ilvl w:val="0"/>
                <w:numId w:val="7"/>
              </w:numPr>
              <w:rPr>
                <w:lang w:val="en-GB"/>
              </w:rPr>
            </w:pPr>
            <w:r w:rsidRPr="00074990">
              <w:rPr>
                <w:lang w:val="en-GB"/>
              </w:rPr>
              <w:t>Fabi</w:t>
            </w:r>
            <w:r>
              <w:rPr>
                <w:lang w:val="en-GB"/>
              </w:rPr>
              <w:t>a</w:t>
            </w:r>
            <w:r w:rsidRPr="00074990">
              <w:rPr>
                <w:lang w:val="en-GB"/>
              </w:rPr>
              <w:t xml:space="preserve">n </w:t>
            </w:r>
            <w:proofErr w:type="spellStart"/>
            <w:r w:rsidRPr="00074990">
              <w:rPr>
                <w:lang w:val="en-GB"/>
              </w:rPr>
              <w:t>aus</w:t>
            </w:r>
            <w:proofErr w:type="spellEnd"/>
            <w:r w:rsidRPr="00074990">
              <w:rPr>
                <w:lang w:val="en-GB"/>
              </w:rPr>
              <w:t xml:space="preserve"> </w:t>
            </w:r>
            <w:proofErr w:type="spellStart"/>
            <w:r w:rsidRPr="00074990">
              <w:rPr>
                <w:lang w:val="en-GB"/>
              </w:rPr>
              <w:t>dem</w:t>
            </w:r>
            <w:proofErr w:type="spellEnd"/>
            <w:r w:rsidRPr="00074990">
              <w:rPr>
                <w:lang w:val="en-GB"/>
              </w:rPr>
              <w:t xml:space="preserve"> </w:t>
            </w:r>
            <w:proofErr w:type="spellStart"/>
            <w:r w:rsidRPr="00074990">
              <w:rPr>
                <w:lang w:val="en-GB"/>
              </w:rPr>
              <w:t>Siepen</w:t>
            </w:r>
            <w:proofErr w:type="spellEnd"/>
          </w:p>
        </w:tc>
      </w:tr>
      <w:tr w:rsidR="007C3DE1" w:rsidRPr="00074990" w:rsidTr="0052776D">
        <w:trPr>
          <w:trHeight w:val="406"/>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6691" w:rsidRPr="00B86691" w:rsidRDefault="00B86691" w:rsidP="0052776D">
            <w:pPr>
              <w:rPr>
                <w:b/>
                <w:lang w:val="en-GB"/>
              </w:rPr>
            </w:pPr>
            <w:r w:rsidRPr="00B86691">
              <w:rPr>
                <w:b/>
                <w:lang w:val="en-GB"/>
              </w:rPr>
              <w:t>11.20</w:t>
            </w:r>
          </w:p>
          <w:p w:rsidR="007C3DE1" w:rsidRPr="00053B03" w:rsidRDefault="00B86691" w:rsidP="0052776D">
            <w:pPr>
              <w:rPr>
                <w:lang w:val="en-GB"/>
              </w:rPr>
            </w:pPr>
            <w:r>
              <w:rPr>
                <w:lang w:val="en-GB"/>
              </w:rPr>
              <w:t>60</w:t>
            </w:r>
            <w:r w:rsidR="007C3DE1" w:rsidRPr="00053B03">
              <w:rPr>
                <w:lang w:val="en-GB"/>
              </w:rPr>
              <w:t xml:space="preserve"> mins</w:t>
            </w:r>
          </w:p>
        </w:tc>
        <w:tc>
          <w:tcPr>
            <w:tcW w:w="85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681" w:rsidRPr="007F1681" w:rsidRDefault="007F1681" w:rsidP="007F1681">
            <w:pPr>
              <w:rPr>
                <w:lang w:val="en-GB"/>
              </w:rPr>
            </w:pPr>
            <w:r w:rsidRPr="007F1681">
              <w:rPr>
                <w:b/>
                <w:lang w:val="en-GB"/>
              </w:rPr>
              <w:t>Case presentations from far and near</w:t>
            </w:r>
          </w:p>
          <w:p w:rsidR="007C3DE1" w:rsidRPr="00053B03" w:rsidRDefault="007C3DE1" w:rsidP="007C3DE1">
            <w:pPr>
              <w:numPr>
                <w:ilvl w:val="0"/>
                <w:numId w:val="4"/>
              </w:numPr>
              <w:rPr>
                <w:lang w:val="en-GB"/>
              </w:rPr>
            </w:pPr>
            <w:r w:rsidRPr="00053B03">
              <w:rPr>
                <w:bCs/>
                <w:lang w:val="en-GB"/>
              </w:rPr>
              <w:t>Delegates are invited to present clinical cases or data from their</w:t>
            </w:r>
            <w:r>
              <w:rPr>
                <w:lang w:val="en-GB"/>
              </w:rPr>
              <w:t xml:space="preserve"> centre for discussion with the panel</w:t>
            </w:r>
          </w:p>
        </w:tc>
      </w:tr>
      <w:tr w:rsidR="007C3DE1" w:rsidRPr="00074990" w:rsidTr="0052776D">
        <w:trPr>
          <w:trHeight w:val="406"/>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3DE1" w:rsidRPr="00EE524C" w:rsidRDefault="00B86691" w:rsidP="0052776D">
            <w:pPr>
              <w:rPr>
                <w:b/>
                <w:i/>
                <w:lang w:val="en-GB"/>
              </w:rPr>
            </w:pPr>
            <w:r w:rsidRPr="00F047B5">
              <w:rPr>
                <w:b/>
                <w:lang w:val="en-GB"/>
              </w:rPr>
              <w:t xml:space="preserve">12.30 - </w:t>
            </w:r>
            <w:r w:rsidR="007C3DE1" w:rsidRPr="00EE524C">
              <w:rPr>
                <w:b/>
                <w:i/>
                <w:lang w:val="en-GB"/>
              </w:rPr>
              <w:t>M</w:t>
            </w:r>
            <w:r w:rsidR="00987133">
              <w:rPr>
                <w:b/>
                <w:i/>
                <w:lang w:val="en-GB"/>
              </w:rPr>
              <w:t>e</w:t>
            </w:r>
            <w:r w:rsidR="007C3DE1" w:rsidRPr="00EE524C">
              <w:rPr>
                <w:b/>
                <w:i/>
                <w:lang w:val="en-GB"/>
              </w:rPr>
              <w:t>eting close</w:t>
            </w:r>
          </w:p>
        </w:tc>
      </w:tr>
    </w:tbl>
    <w:p w:rsidR="007C3DE1" w:rsidRDefault="007C3DE1"/>
    <w:sectPr w:rsidR="007C3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509"/>
    <w:multiLevelType w:val="hybridMultilevel"/>
    <w:tmpl w:val="A1E6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E320C"/>
    <w:multiLevelType w:val="hybridMultilevel"/>
    <w:tmpl w:val="60D2EE52"/>
    <w:lvl w:ilvl="0" w:tplc="08090001">
      <w:start w:val="1"/>
      <w:numFmt w:val="bullet"/>
      <w:lvlText w:val=""/>
      <w:lvlJc w:val="left"/>
      <w:pPr>
        <w:tabs>
          <w:tab w:val="num" w:pos="720"/>
        </w:tabs>
        <w:ind w:left="720" w:hanging="360"/>
      </w:pPr>
      <w:rPr>
        <w:rFonts w:ascii="Symbol" w:hAnsi="Symbol" w:hint="default"/>
      </w:rPr>
    </w:lvl>
    <w:lvl w:ilvl="1" w:tplc="F74E0464" w:tentative="1">
      <w:start w:val="1"/>
      <w:numFmt w:val="bullet"/>
      <w:lvlText w:val="•"/>
      <w:lvlJc w:val="left"/>
      <w:pPr>
        <w:tabs>
          <w:tab w:val="num" w:pos="1440"/>
        </w:tabs>
        <w:ind w:left="1440" w:hanging="360"/>
      </w:pPr>
      <w:rPr>
        <w:rFonts w:ascii="Arial" w:hAnsi="Arial" w:hint="default"/>
      </w:rPr>
    </w:lvl>
    <w:lvl w:ilvl="2" w:tplc="B816BAB0" w:tentative="1">
      <w:start w:val="1"/>
      <w:numFmt w:val="bullet"/>
      <w:lvlText w:val="•"/>
      <w:lvlJc w:val="left"/>
      <w:pPr>
        <w:tabs>
          <w:tab w:val="num" w:pos="2160"/>
        </w:tabs>
        <w:ind w:left="2160" w:hanging="360"/>
      </w:pPr>
      <w:rPr>
        <w:rFonts w:ascii="Arial" w:hAnsi="Arial" w:hint="default"/>
      </w:rPr>
    </w:lvl>
    <w:lvl w:ilvl="3" w:tplc="A9B88A56" w:tentative="1">
      <w:start w:val="1"/>
      <w:numFmt w:val="bullet"/>
      <w:lvlText w:val="•"/>
      <w:lvlJc w:val="left"/>
      <w:pPr>
        <w:tabs>
          <w:tab w:val="num" w:pos="2880"/>
        </w:tabs>
        <w:ind w:left="2880" w:hanging="360"/>
      </w:pPr>
      <w:rPr>
        <w:rFonts w:ascii="Arial" w:hAnsi="Arial" w:hint="default"/>
      </w:rPr>
    </w:lvl>
    <w:lvl w:ilvl="4" w:tplc="90BE2AF0" w:tentative="1">
      <w:start w:val="1"/>
      <w:numFmt w:val="bullet"/>
      <w:lvlText w:val="•"/>
      <w:lvlJc w:val="left"/>
      <w:pPr>
        <w:tabs>
          <w:tab w:val="num" w:pos="3600"/>
        </w:tabs>
        <w:ind w:left="3600" w:hanging="360"/>
      </w:pPr>
      <w:rPr>
        <w:rFonts w:ascii="Arial" w:hAnsi="Arial" w:hint="default"/>
      </w:rPr>
    </w:lvl>
    <w:lvl w:ilvl="5" w:tplc="B422F9FA" w:tentative="1">
      <w:start w:val="1"/>
      <w:numFmt w:val="bullet"/>
      <w:lvlText w:val="•"/>
      <w:lvlJc w:val="left"/>
      <w:pPr>
        <w:tabs>
          <w:tab w:val="num" w:pos="4320"/>
        </w:tabs>
        <w:ind w:left="4320" w:hanging="360"/>
      </w:pPr>
      <w:rPr>
        <w:rFonts w:ascii="Arial" w:hAnsi="Arial" w:hint="default"/>
      </w:rPr>
    </w:lvl>
    <w:lvl w:ilvl="6" w:tplc="8DF2E860" w:tentative="1">
      <w:start w:val="1"/>
      <w:numFmt w:val="bullet"/>
      <w:lvlText w:val="•"/>
      <w:lvlJc w:val="left"/>
      <w:pPr>
        <w:tabs>
          <w:tab w:val="num" w:pos="5040"/>
        </w:tabs>
        <w:ind w:left="5040" w:hanging="360"/>
      </w:pPr>
      <w:rPr>
        <w:rFonts w:ascii="Arial" w:hAnsi="Arial" w:hint="default"/>
      </w:rPr>
    </w:lvl>
    <w:lvl w:ilvl="7" w:tplc="63680672" w:tentative="1">
      <w:start w:val="1"/>
      <w:numFmt w:val="bullet"/>
      <w:lvlText w:val="•"/>
      <w:lvlJc w:val="left"/>
      <w:pPr>
        <w:tabs>
          <w:tab w:val="num" w:pos="5760"/>
        </w:tabs>
        <w:ind w:left="5760" w:hanging="360"/>
      </w:pPr>
      <w:rPr>
        <w:rFonts w:ascii="Arial" w:hAnsi="Arial" w:hint="default"/>
      </w:rPr>
    </w:lvl>
    <w:lvl w:ilvl="8" w:tplc="C4660178" w:tentative="1">
      <w:start w:val="1"/>
      <w:numFmt w:val="bullet"/>
      <w:lvlText w:val="•"/>
      <w:lvlJc w:val="left"/>
      <w:pPr>
        <w:tabs>
          <w:tab w:val="num" w:pos="6480"/>
        </w:tabs>
        <w:ind w:left="6480" w:hanging="360"/>
      </w:pPr>
      <w:rPr>
        <w:rFonts w:ascii="Arial" w:hAnsi="Arial" w:hint="default"/>
      </w:rPr>
    </w:lvl>
  </w:abstractNum>
  <w:abstractNum w:abstractNumId="2">
    <w:nsid w:val="2BAA61D8"/>
    <w:multiLevelType w:val="hybridMultilevel"/>
    <w:tmpl w:val="50765250"/>
    <w:lvl w:ilvl="0" w:tplc="ABAC5D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D0760A"/>
    <w:multiLevelType w:val="hybridMultilevel"/>
    <w:tmpl w:val="7C1839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8C7F0A"/>
    <w:multiLevelType w:val="hybridMultilevel"/>
    <w:tmpl w:val="D1D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D233EA"/>
    <w:multiLevelType w:val="hybridMultilevel"/>
    <w:tmpl w:val="247A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2348DC"/>
    <w:multiLevelType w:val="hybridMultilevel"/>
    <w:tmpl w:val="D766FFC8"/>
    <w:lvl w:ilvl="0" w:tplc="ABAC5D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E1"/>
    <w:rsid w:val="000053A5"/>
    <w:rsid w:val="000055E1"/>
    <w:rsid w:val="0000757B"/>
    <w:rsid w:val="00015829"/>
    <w:rsid w:val="00017EF8"/>
    <w:rsid w:val="00021F79"/>
    <w:rsid w:val="000223C8"/>
    <w:rsid w:val="00022B6D"/>
    <w:rsid w:val="00022C6A"/>
    <w:rsid w:val="00027FF3"/>
    <w:rsid w:val="00031377"/>
    <w:rsid w:val="000353FF"/>
    <w:rsid w:val="00037919"/>
    <w:rsid w:val="00041D4E"/>
    <w:rsid w:val="00043385"/>
    <w:rsid w:val="00043578"/>
    <w:rsid w:val="0005530D"/>
    <w:rsid w:val="000555AB"/>
    <w:rsid w:val="00056E61"/>
    <w:rsid w:val="00061ECF"/>
    <w:rsid w:val="00061F0A"/>
    <w:rsid w:val="000648D6"/>
    <w:rsid w:val="00066343"/>
    <w:rsid w:val="00073E14"/>
    <w:rsid w:val="000770A4"/>
    <w:rsid w:val="00082402"/>
    <w:rsid w:val="000838CE"/>
    <w:rsid w:val="0009671C"/>
    <w:rsid w:val="00096DE6"/>
    <w:rsid w:val="000A4A5B"/>
    <w:rsid w:val="000A515A"/>
    <w:rsid w:val="000B0AE1"/>
    <w:rsid w:val="000B22A4"/>
    <w:rsid w:val="000B2C56"/>
    <w:rsid w:val="000B6F1A"/>
    <w:rsid w:val="000C482C"/>
    <w:rsid w:val="000D2915"/>
    <w:rsid w:val="000D6419"/>
    <w:rsid w:val="000D6AEA"/>
    <w:rsid w:val="000D7643"/>
    <w:rsid w:val="000E2E11"/>
    <w:rsid w:val="000E353D"/>
    <w:rsid w:val="000E6844"/>
    <w:rsid w:val="000E71B6"/>
    <w:rsid w:val="000F334E"/>
    <w:rsid w:val="000F43DC"/>
    <w:rsid w:val="000F4E8F"/>
    <w:rsid w:val="000F4FE2"/>
    <w:rsid w:val="0010060C"/>
    <w:rsid w:val="001010E2"/>
    <w:rsid w:val="0010261C"/>
    <w:rsid w:val="00107BDA"/>
    <w:rsid w:val="00110836"/>
    <w:rsid w:val="00115383"/>
    <w:rsid w:val="001236ED"/>
    <w:rsid w:val="001311EE"/>
    <w:rsid w:val="00131B8F"/>
    <w:rsid w:val="00131C96"/>
    <w:rsid w:val="0013235B"/>
    <w:rsid w:val="0013351E"/>
    <w:rsid w:val="00133FD2"/>
    <w:rsid w:val="0013484F"/>
    <w:rsid w:val="00135109"/>
    <w:rsid w:val="00136849"/>
    <w:rsid w:val="0013705E"/>
    <w:rsid w:val="001378C7"/>
    <w:rsid w:val="001379C8"/>
    <w:rsid w:val="00137D1D"/>
    <w:rsid w:val="00141F1F"/>
    <w:rsid w:val="001435CB"/>
    <w:rsid w:val="001442D3"/>
    <w:rsid w:val="00145B46"/>
    <w:rsid w:val="001505A8"/>
    <w:rsid w:val="001523CC"/>
    <w:rsid w:val="001579EE"/>
    <w:rsid w:val="00157EEA"/>
    <w:rsid w:val="00160D3F"/>
    <w:rsid w:val="00160E3B"/>
    <w:rsid w:val="00162025"/>
    <w:rsid w:val="00163559"/>
    <w:rsid w:val="00164555"/>
    <w:rsid w:val="0017022A"/>
    <w:rsid w:val="00170A9F"/>
    <w:rsid w:val="00170AF9"/>
    <w:rsid w:val="001759D2"/>
    <w:rsid w:val="00180869"/>
    <w:rsid w:val="001812C3"/>
    <w:rsid w:val="001916DE"/>
    <w:rsid w:val="00192A49"/>
    <w:rsid w:val="001A2BA8"/>
    <w:rsid w:val="001A6786"/>
    <w:rsid w:val="001B142F"/>
    <w:rsid w:val="001B2495"/>
    <w:rsid w:val="001B69E3"/>
    <w:rsid w:val="001C26FD"/>
    <w:rsid w:val="001C36A7"/>
    <w:rsid w:val="001C4E7A"/>
    <w:rsid w:val="001C75EA"/>
    <w:rsid w:val="001D05D4"/>
    <w:rsid w:val="001D3064"/>
    <w:rsid w:val="001D6503"/>
    <w:rsid w:val="001D67D9"/>
    <w:rsid w:val="001D6C40"/>
    <w:rsid w:val="001E0DB5"/>
    <w:rsid w:val="001E23A1"/>
    <w:rsid w:val="002023D5"/>
    <w:rsid w:val="002029AD"/>
    <w:rsid w:val="00204E3C"/>
    <w:rsid w:val="00205460"/>
    <w:rsid w:val="002055DD"/>
    <w:rsid w:val="00211587"/>
    <w:rsid w:val="00212A76"/>
    <w:rsid w:val="00212E37"/>
    <w:rsid w:val="0021597A"/>
    <w:rsid w:val="00216F01"/>
    <w:rsid w:val="00222506"/>
    <w:rsid w:val="002229E2"/>
    <w:rsid w:val="00227E6F"/>
    <w:rsid w:val="00232A33"/>
    <w:rsid w:val="002330AD"/>
    <w:rsid w:val="0023696D"/>
    <w:rsid w:val="0024072E"/>
    <w:rsid w:val="002429D8"/>
    <w:rsid w:val="00247E6C"/>
    <w:rsid w:val="002529C8"/>
    <w:rsid w:val="00254491"/>
    <w:rsid w:val="00262D2E"/>
    <w:rsid w:val="002652A7"/>
    <w:rsid w:val="00266F79"/>
    <w:rsid w:val="002707EE"/>
    <w:rsid w:val="002715BD"/>
    <w:rsid w:val="002717C0"/>
    <w:rsid w:val="00274D56"/>
    <w:rsid w:val="00277159"/>
    <w:rsid w:val="002776A2"/>
    <w:rsid w:val="002820D0"/>
    <w:rsid w:val="002822E1"/>
    <w:rsid w:val="00286EB7"/>
    <w:rsid w:val="0029405A"/>
    <w:rsid w:val="00296DA7"/>
    <w:rsid w:val="002A3490"/>
    <w:rsid w:val="002B2195"/>
    <w:rsid w:val="002B72F8"/>
    <w:rsid w:val="002B7B0C"/>
    <w:rsid w:val="002C059B"/>
    <w:rsid w:val="002C231B"/>
    <w:rsid w:val="002C2744"/>
    <w:rsid w:val="002D12A5"/>
    <w:rsid w:val="002D6B72"/>
    <w:rsid w:val="002E1556"/>
    <w:rsid w:val="002E2BF2"/>
    <w:rsid w:val="002E4249"/>
    <w:rsid w:val="002F2CC2"/>
    <w:rsid w:val="002F77BB"/>
    <w:rsid w:val="002F7925"/>
    <w:rsid w:val="002F79C4"/>
    <w:rsid w:val="00303D14"/>
    <w:rsid w:val="003048F3"/>
    <w:rsid w:val="00304D2E"/>
    <w:rsid w:val="003064AB"/>
    <w:rsid w:val="003070E0"/>
    <w:rsid w:val="00307557"/>
    <w:rsid w:val="00307A85"/>
    <w:rsid w:val="0031042E"/>
    <w:rsid w:val="00312811"/>
    <w:rsid w:val="00316BBC"/>
    <w:rsid w:val="003171D6"/>
    <w:rsid w:val="003207DB"/>
    <w:rsid w:val="0032310B"/>
    <w:rsid w:val="003243C5"/>
    <w:rsid w:val="00325A50"/>
    <w:rsid w:val="00332066"/>
    <w:rsid w:val="00333DF7"/>
    <w:rsid w:val="00334DA5"/>
    <w:rsid w:val="00335BC8"/>
    <w:rsid w:val="00336D79"/>
    <w:rsid w:val="00341314"/>
    <w:rsid w:val="00341CC4"/>
    <w:rsid w:val="00342A6E"/>
    <w:rsid w:val="00353698"/>
    <w:rsid w:val="003550B4"/>
    <w:rsid w:val="003578F7"/>
    <w:rsid w:val="00365361"/>
    <w:rsid w:val="003657D7"/>
    <w:rsid w:val="00373427"/>
    <w:rsid w:val="0037641C"/>
    <w:rsid w:val="00376847"/>
    <w:rsid w:val="00376928"/>
    <w:rsid w:val="00377791"/>
    <w:rsid w:val="003801BB"/>
    <w:rsid w:val="00380751"/>
    <w:rsid w:val="0038118C"/>
    <w:rsid w:val="00387216"/>
    <w:rsid w:val="00390B45"/>
    <w:rsid w:val="00390E94"/>
    <w:rsid w:val="0039344D"/>
    <w:rsid w:val="0039414F"/>
    <w:rsid w:val="00394264"/>
    <w:rsid w:val="00394EB1"/>
    <w:rsid w:val="003A03DE"/>
    <w:rsid w:val="003A0B5B"/>
    <w:rsid w:val="003A19EA"/>
    <w:rsid w:val="003A33CB"/>
    <w:rsid w:val="003A454D"/>
    <w:rsid w:val="003A48B8"/>
    <w:rsid w:val="003A540F"/>
    <w:rsid w:val="003A7839"/>
    <w:rsid w:val="003B329B"/>
    <w:rsid w:val="003B3A5F"/>
    <w:rsid w:val="003C05BD"/>
    <w:rsid w:val="003C1185"/>
    <w:rsid w:val="003D3DCD"/>
    <w:rsid w:val="003E11CE"/>
    <w:rsid w:val="003E36DA"/>
    <w:rsid w:val="003E3E11"/>
    <w:rsid w:val="003E75F6"/>
    <w:rsid w:val="003F38AB"/>
    <w:rsid w:val="003F6522"/>
    <w:rsid w:val="003F66EC"/>
    <w:rsid w:val="003F6782"/>
    <w:rsid w:val="003F7596"/>
    <w:rsid w:val="00401B9F"/>
    <w:rsid w:val="0040523F"/>
    <w:rsid w:val="00412D0C"/>
    <w:rsid w:val="004155EA"/>
    <w:rsid w:val="0041656E"/>
    <w:rsid w:val="004207B9"/>
    <w:rsid w:val="00423678"/>
    <w:rsid w:val="00425B35"/>
    <w:rsid w:val="00426928"/>
    <w:rsid w:val="0042754E"/>
    <w:rsid w:val="004432E0"/>
    <w:rsid w:val="00445A4F"/>
    <w:rsid w:val="004526AF"/>
    <w:rsid w:val="00460498"/>
    <w:rsid w:val="00464266"/>
    <w:rsid w:val="00466E26"/>
    <w:rsid w:val="004705A2"/>
    <w:rsid w:val="004721D0"/>
    <w:rsid w:val="0048185E"/>
    <w:rsid w:val="00491D8C"/>
    <w:rsid w:val="00494371"/>
    <w:rsid w:val="00495241"/>
    <w:rsid w:val="004952AB"/>
    <w:rsid w:val="00496FAF"/>
    <w:rsid w:val="004A0199"/>
    <w:rsid w:val="004A4E46"/>
    <w:rsid w:val="004B1CEC"/>
    <w:rsid w:val="004B510B"/>
    <w:rsid w:val="004B540D"/>
    <w:rsid w:val="004B5AA4"/>
    <w:rsid w:val="004B7478"/>
    <w:rsid w:val="004C6007"/>
    <w:rsid w:val="004D2073"/>
    <w:rsid w:val="004D21EC"/>
    <w:rsid w:val="004D45A4"/>
    <w:rsid w:val="004E180D"/>
    <w:rsid w:val="004E4710"/>
    <w:rsid w:val="004E4E87"/>
    <w:rsid w:val="004F0F15"/>
    <w:rsid w:val="004F3A10"/>
    <w:rsid w:val="005004A0"/>
    <w:rsid w:val="00501BFA"/>
    <w:rsid w:val="00501DBE"/>
    <w:rsid w:val="00506903"/>
    <w:rsid w:val="00515D5F"/>
    <w:rsid w:val="00521234"/>
    <w:rsid w:val="005234E3"/>
    <w:rsid w:val="0052388D"/>
    <w:rsid w:val="00523CB3"/>
    <w:rsid w:val="005245D9"/>
    <w:rsid w:val="005250E3"/>
    <w:rsid w:val="00525AA4"/>
    <w:rsid w:val="00526E65"/>
    <w:rsid w:val="0053389A"/>
    <w:rsid w:val="00537F10"/>
    <w:rsid w:val="0054307C"/>
    <w:rsid w:val="00546382"/>
    <w:rsid w:val="00546F64"/>
    <w:rsid w:val="005500C0"/>
    <w:rsid w:val="005513CA"/>
    <w:rsid w:val="00551A10"/>
    <w:rsid w:val="00554137"/>
    <w:rsid w:val="00560336"/>
    <w:rsid w:val="00560445"/>
    <w:rsid w:val="005636B0"/>
    <w:rsid w:val="00565E9B"/>
    <w:rsid w:val="00571207"/>
    <w:rsid w:val="00574546"/>
    <w:rsid w:val="0057652E"/>
    <w:rsid w:val="00581889"/>
    <w:rsid w:val="0058254B"/>
    <w:rsid w:val="00584505"/>
    <w:rsid w:val="005849CD"/>
    <w:rsid w:val="005852CF"/>
    <w:rsid w:val="005863BA"/>
    <w:rsid w:val="00590CDD"/>
    <w:rsid w:val="0059181D"/>
    <w:rsid w:val="0059224A"/>
    <w:rsid w:val="005935F6"/>
    <w:rsid w:val="00596CA1"/>
    <w:rsid w:val="00596FDD"/>
    <w:rsid w:val="00597184"/>
    <w:rsid w:val="005A412D"/>
    <w:rsid w:val="005A420C"/>
    <w:rsid w:val="005A4B7B"/>
    <w:rsid w:val="005A5C64"/>
    <w:rsid w:val="005A7274"/>
    <w:rsid w:val="005B0882"/>
    <w:rsid w:val="005B14B0"/>
    <w:rsid w:val="005B3E39"/>
    <w:rsid w:val="005B6FFB"/>
    <w:rsid w:val="005B7912"/>
    <w:rsid w:val="005C0A67"/>
    <w:rsid w:val="005C0B56"/>
    <w:rsid w:val="005C3A38"/>
    <w:rsid w:val="005C4045"/>
    <w:rsid w:val="005D0743"/>
    <w:rsid w:val="005D1A34"/>
    <w:rsid w:val="005D2670"/>
    <w:rsid w:val="005D3415"/>
    <w:rsid w:val="005D6010"/>
    <w:rsid w:val="005D7F76"/>
    <w:rsid w:val="005E3DE2"/>
    <w:rsid w:val="005E48DC"/>
    <w:rsid w:val="005F3087"/>
    <w:rsid w:val="006047B5"/>
    <w:rsid w:val="006055DF"/>
    <w:rsid w:val="00605C27"/>
    <w:rsid w:val="0061007D"/>
    <w:rsid w:val="006114B1"/>
    <w:rsid w:val="0061250F"/>
    <w:rsid w:val="006160E0"/>
    <w:rsid w:val="006201A2"/>
    <w:rsid w:val="00621119"/>
    <w:rsid w:val="00621A70"/>
    <w:rsid w:val="00624193"/>
    <w:rsid w:val="00631FCC"/>
    <w:rsid w:val="0063497C"/>
    <w:rsid w:val="00637B7F"/>
    <w:rsid w:val="00637D9D"/>
    <w:rsid w:val="0064411C"/>
    <w:rsid w:val="00644D51"/>
    <w:rsid w:val="00644F63"/>
    <w:rsid w:val="006451B0"/>
    <w:rsid w:val="00645DD3"/>
    <w:rsid w:val="006509A1"/>
    <w:rsid w:val="0065478F"/>
    <w:rsid w:val="00654F6C"/>
    <w:rsid w:val="0065525C"/>
    <w:rsid w:val="0066398A"/>
    <w:rsid w:val="00663CAB"/>
    <w:rsid w:val="0067360E"/>
    <w:rsid w:val="00677336"/>
    <w:rsid w:val="00686E6E"/>
    <w:rsid w:val="00690806"/>
    <w:rsid w:val="00694DA4"/>
    <w:rsid w:val="006A45F2"/>
    <w:rsid w:val="006A5B83"/>
    <w:rsid w:val="006A6380"/>
    <w:rsid w:val="006A6DC9"/>
    <w:rsid w:val="006A78F5"/>
    <w:rsid w:val="006B01B9"/>
    <w:rsid w:val="006B0BD3"/>
    <w:rsid w:val="006B0FED"/>
    <w:rsid w:val="006B42DA"/>
    <w:rsid w:val="006B60E9"/>
    <w:rsid w:val="006B6299"/>
    <w:rsid w:val="006C17C6"/>
    <w:rsid w:val="006C1A33"/>
    <w:rsid w:val="006C2B1B"/>
    <w:rsid w:val="006C3D5D"/>
    <w:rsid w:val="006C5AFE"/>
    <w:rsid w:val="006C6F48"/>
    <w:rsid w:val="006D16C2"/>
    <w:rsid w:val="006D2CFE"/>
    <w:rsid w:val="006D40A1"/>
    <w:rsid w:val="006D5B6B"/>
    <w:rsid w:val="006E51F7"/>
    <w:rsid w:val="006E5554"/>
    <w:rsid w:val="006E75CF"/>
    <w:rsid w:val="006F0583"/>
    <w:rsid w:val="006F3ACD"/>
    <w:rsid w:val="006F4304"/>
    <w:rsid w:val="006F5625"/>
    <w:rsid w:val="006F5BD7"/>
    <w:rsid w:val="00700A48"/>
    <w:rsid w:val="00703488"/>
    <w:rsid w:val="0070777F"/>
    <w:rsid w:val="00715146"/>
    <w:rsid w:val="00721B9F"/>
    <w:rsid w:val="00721D64"/>
    <w:rsid w:val="0072339D"/>
    <w:rsid w:val="00723549"/>
    <w:rsid w:val="007237DC"/>
    <w:rsid w:val="00726F3D"/>
    <w:rsid w:val="0072758D"/>
    <w:rsid w:val="00730412"/>
    <w:rsid w:val="007333CF"/>
    <w:rsid w:val="007337AA"/>
    <w:rsid w:val="00734A08"/>
    <w:rsid w:val="0073535B"/>
    <w:rsid w:val="007404B5"/>
    <w:rsid w:val="00741612"/>
    <w:rsid w:val="007424B3"/>
    <w:rsid w:val="00743759"/>
    <w:rsid w:val="00744121"/>
    <w:rsid w:val="00744531"/>
    <w:rsid w:val="00747FC5"/>
    <w:rsid w:val="00750FCA"/>
    <w:rsid w:val="00754BD1"/>
    <w:rsid w:val="00757850"/>
    <w:rsid w:val="00760AB8"/>
    <w:rsid w:val="00762BEE"/>
    <w:rsid w:val="0076540C"/>
    <w:rsid w:val="00765B87"/>
    <w:rsid w:val="00772ECE"/>
    <w:rsid w:val="0077613C"/>
    <w:rsid w:val="00780012"/>
    <w:rsid w:val="00780BFF"/>
    <w:rsid w:val="00782C6C"/>
    <w:rsid w:val="007841E5"/>
    <w:rsid w:val="00784779"/>
    <w:rsid w:val="00786041"/>
    <w:rsid w:val="00787B3E"/>
    <w:rsid w:val="00791A7A"/>
    <w:rsid w:val="00792083"/>
    <w:rsid w:val="007A4A71"/>
    <w:rsid w:val="007B0BFB"/>
    <w:rsid w:val="007B1210"/>
    <w:rsid w:val="007B3CEA"/>
    <w:rsid w:val="007B6C85"/>
    <w:rsid w:val="007B7C65"/>
    <w:rsid w:val="007C3DE1"/>
    <w:rsid w:val="007D3206"/>
    <w:rsid w:val="007D4DA4"/>
    <w:rsid w:val="007D50D2"/>
    <w:rsid w:val="007D57BF"/>
    <w:rsid w:val="007E6353"/>
    <w:rsid w:val="007E694E"/>
    <w:rsid w:val="007F1681"/>
    <w:rsid w:val="007F662A"/>
    <w:rsid w:val="00802994"/>
    <w:rsid w:val="00804D77"/>
    <w:rsid w:val="0080747D"/>
    <w:rsid w:val="0081168A"/>
    <w:rsid w:val="00813BE1"/>
    <w:rsid w:val="008148C6"/>
    <w:rsid w:val="00825FDF"/>
    <w:rsid w:val="008269CB"/>
    <w:rsid w:val="008277EB"/>
    <w:rsid w:val="008310F5"/>
    <w:rsid w:val="00832514"/>
    <w:rsid w:val="00833F28"/>
    <w:rsid w:val="0083639F"/>
    <w:rsid w:val="008437B3"/>
    <w:rsid w:val="00847AB3"/>
    <w:rsid w:val="00847CF6"/>
    <w:rsid w:val="00851185"/>
    <w:rsid w:val="00851B73"/>
    <w:rsid w:val="008523C4"/>
    <w:rsid w:val="008632D1"/>
    <w:rsid w:val="008754E4"/>
    <w:rsid w:val="0087710A"/>
    <w:rsid w:val="00881537"/>
    <w:rsid w:val="008831DF"/>
    <w:rsid w:val="00883D9D"/>
    <w:rsid w:val="00885172"/>
    <w:rsid w:val="008862E6"/>
    <w:rsid w:val="00887FB6"/>
    <w:rsid w:val="0089100E"/>
    <w:rsid w:val="008940FF"/>
    <w:rsid w:val="0089542B"/>
    <w:rsid w:val="008965BE"/>
    <w:rsid w:val="00897C30"/>
    <w:rsid w:val="008B00CB"/>
    <w:rsid w:val="008B35CA"/>
    <w:rsid w:val="008B731E"/>
    <w:rsid w:val="008C01C7"/>
    <w:rsid w:val="008C3465"/>
    <w:rsid w:val="008C41AE"/>
    <w:rsid w:val="008C4316"/>
    <w:rsid w:val="008D0559"/>
    <w:rsid w:val="008D2AE6"/>
    <w:rsid w:val="008D4891"/>
    <w:rsid w:val="008D7ECA"/>
    <w:rsid w:val="008E068C"/>
    <w:rsid w:val="008E3108"/>
    <w:rsid w:val="008E3C8C"/>
    <w:rsid w:val="008E567A"/>
    <w:rsid w:val="008E5947"/>
    <w:rsid w:val="0090032F"/>
    <w:rsid w:val="00901217"/>
    <w:rsid w:val="00903DA1"/>
    <w:rsid w:val="00904049"/>
    <w:rsid w:val="009062DD"/>
    <w:rsid w:val="00912058"/>
    <w:rsid w:val="009123C7"/>
    <w:rsid w:val="00913C9F"/>
    <w:rsid w:val="009157B6"/>
    <w:rsid w:val="00920DE7"/>
    <w:rsid w:val="0092175C"/>
    <w:rsid w:val="00921872"/>
    <w:rsid w:val="00924D31"/>
    <w:rsid w:val="00935101"/>
    <w:rsid w:val="00943C41"/>
    <w:rsid w:val="0094409E"/>
    <w:rsid w:val="00945098"/>
    <w:rsid w:val="0095053F"/>
    <w:rsid w:val="009514A0"/>
    <w:rsid w:val="00951CD8"/>
    <w:rsid w:val="00952502"/>
    <w:rsid w:val="00953DD0"/>
    <w:rsid w:val="00961AC4"/>
    <w:rsid w:val="00963048"/>
    <w:rsid w:val="00964047"/>
    <w:rsid w:val="00974962"/>
    <w:rsid w:val="0097510E"/>
    <w:rsid w:val="009756BF"/>
    <w:rsid w:val="00983E21"/>
    <w:rsid w:val="00985AAD"/>
    <w:rsid w:val="00987133"/>
    <w:rsid w:val="00990207"/>
    <w:rsid w:val="009922A1"/>
    <w:rsid w:val="009944CE"/>
    <w:rsid w:val="00994B94"/>
    <w:rsid w:val="00994C3C"/>
    <w:rsid w:val="009A03BC"/>
    <w:rsid w:val="009A10E8"/>
    <w:rsid w:val="009A395C"/>
    <w:rsid w:val="009A52B4"/>
    <w:rsid w:val="009B4164"/>
    <w:rsid w:val="009B7E4B"/>
    <w:rsid w:val="009C0007"/>
    <w:rsid w:val="009C1662"/>
    <w:rsid w:val="009C2288"/>
    <w:rsid w:val="009C3185"/>
    <w:rsid w:val="009C42EE"/>
    <w:rsid w:val="009C5343"/>
    <w:rsid w:val="009D2119"/>
    <w:rsid w:val="009D244D"/>
    <w:rsid w:val="009D3667"/>
    <w:rsid w:val="009D6C64"/>
    <w:rsid w:val="009E2B4E"/>
    <w:rsid w:val="009E32A8"/>
    <w:rsid w:val="009E3977"/>
    <w:rsid w:val="00A02C81"/>
    <w:rsid w:val="00A03419"/>
    <w:rsid w:val="00A14683"/>
    <w:rsid w:val="00A15015"/>
    <w:rsid w:val="00A21B2F"/>
    <w:rsid w:val="00A24A45"/>
    <w:rsid w:val="00A275D0"/>
    <w:rsid w:val="00A30105"/>
    <w:rsid w:val="00A31E6F"/>
    <w:rsid w:val="00A3601F"/>
    <w:rsid w:val="00A369C0"/>
    <w:rsid w:val="00A37BCF"/>
    <w:rsid w:val="00A436A3"/>
    <w:rsid w:val="00A47B26"/>
    <w:rsid w:val="00A47BFA"/>
    <w:rsid w:val="00A52ACA"/>
    <w:rsid w:val="00A52E47"/>
    <w:rsid w:val="00A53B3E"/>
    <w:rsid w:val="00A54294"/>
    <w:rsid w:val="00A55FC8"/>
    <w:rsid w:val="00A565F0"/>
    <w:rsid w:val="00A62A58"/>
    <w:rsid w:val="00A62A87"/>
    <w:rsid w:val="00A656A0"/>
    <w:rsid w:val="00A66564"/>
    <w:rsid w:val="00A67EFF"/>
    <w:rsid w:val="00A701D6"/>
    <w:rsid w:val="00A76731"/>
    <w:rsid w:val="00A77F0A"/>
    <w:rsid w:val="00A81243"/>
    <w:rsid w:val="00A84315"/>
    <w:rsid w:val="00A85D0B"/>
    <w:rsid w:val="00A878F1"/>
    <w:rsid w:val="00A9076E"/>
    <w:rsid w:val="00A9555E"/>
    <w:rsid w:val="00AA015A"/>
    <w:rsid w:val="00AA13EF"/>
    <w:rsid w:val="00AA1937"/>
    <w:rsid w:val="00AA5577"/>
    <w:rsid w:val="00AA644B"/>
    <w:rsid w:val="00AC222A"/>
    <w:rsid w:val="00AC3717"/>
    <w:rsid w:val="00AC3932"/>
    <w:rsid w:val="00AC50A7"/>
    <w:rsid w:val="00AC5311"/>
    <w:rsid w:val="00AD20A1"/>
    <w:rsid w:val="00AD2FF2"/>
    <w:rsid w:val="00AD712F"/>
    <w:rsid w:val="00AE244A"/>
    <w:rsid w:val="00AE2A2F"/>
    <w:rsid w:val="00AE3E0B"/>
    <w:rsid w:val="00AF48D3"/>
    <w:rsid w:val="00AF4E26"/>
    <w:rsid w:val="00AF6DE1"/>
    <w:rsid w:val="00B00B07"/>
    <w:rsid w:val="00B00D90"/>
    <w:rsid w:val="00B02350"/>
    <w:rsid w:val="00B03EBE"/>
    <w:rsid w:val="00B04E34"/>
    <w:rsid w:val="00B05D87"/>
    <w:rsid w:val="00B07C96"/>
    <w:rsid w:val="00B07EFA"/>
    <w:rsid w:val="00B10A0B"/>
    <w:rsid w:val="00B12CE8"/>
    <w:rsid w:val="00B156AF"/>
    <w:rsid w:val="00B17BA1"/>
    <w:rsid w:val="00B23626"/>
    <w:rsid w:val="00B25332"/>
    <w:rsid w:val="00B26C1E"/>
    <w:rsid w:val="00B27A0D"/>
    <w:rsid w:val="00B41735"/>
    <w:rsid w:val="00B427F1"/>
    <w:rsid w:val="00B459DC"/>
    <w:rsid w:val="00B47412"/>
    <w:rsid w:val="00B567C2"/>
    <w:rsid w:val="00B57B36"/>
    <w:rsid w:val="00B63642"/>
    <w:rsid w:val="00B7392F"/>
    <w:rsid w:val="00B73DE4"/>
    <w:rsid w:val="00B75C6B"/>
    <w:rsid w:val="00B77BC3"/>
    <w:rsid w:val="00B81BDE"/>
    <w:rsid w:val="00B86691"/>
    <w:rsid w:val="00B87D24"/>
    <w:rsid w:val="00B936F7"/>
    <w:rsid w:val="00B9780C"/>
    <w:rsid w:val="00BA1C6A"/>
    <w:rsid w:val="00BA4C15"/>
    <w:rsid w:val="00BA4FEF"/>
    <w:rsid w:val="00BA5BEC"/>
    <w:rsid w:val="00BA6502"/>
    <w:rsid w:val="00BA7EB1"/>
    <w:rsid w:val="00BC27B4"/>
    <w:rsid w:val="00BC34BE"/>
    <w:rsid w:val="00BC3D9F"/>
    <w:rsid w:val="00BD160F"/>
    <w:rsid w:val="00BD48E7"/>
    <w:rsid w:val="00BE4F36"/>
    <w:rsid w:val="00BE67C9"/>
    <w:rsid w:val="00BE7980"/>
    <w:rsid w:val="00BF28CF"/>
    <w:rsid w:val="00BF3B01"/>
    <w:rsid w:val="00BF6C68"/>
    <w:rsid w:val="00BF7766"/>
    <w:rsid w:val="00C00AB4"/>
    <w:rsid w:val="00C05F74"/>
    <w:rsid w:val="00C07108"/>
    <w:rsid w:val="00C2057D"/>
    <w:rsid w:val="00C23703"/>
    <w:rsid w:val="00C23C12"/>
    <w:rsid w:val="00C25666"/>
    <w:rsid w:val="00C26524"/>
    <w:rsid w:val="00C41927"/>
    <w:rsid w:val="00C42305"/>
    <w:rsid w:val="00C44C1F"/>
    <w:rsid w:val="00C52070"/>
    <w:rsid w:val="00C53A49"/>
    <w:rsid w:val="00C54F61"/>
    <w:rsid w:val="00C61A6E"/>
    <w:rsid w:val="00C626AD"/>
    <w:rsid w:val="00C63B09"/>
    <w:rsid w:val="00C66027"/>
    <w:rsid w:val="00C67CF5"/>
    <w:rsid w:val="00C84398"/>
    <w:rsid w:val="00C9157C"/>
    <w:rsid w:val="00C97B6D"/>
    <w:rsid w:val="00CA1FA6"/>
    <w:rsid w:val="00CA4838"/>
    <w:rsid w:val="00CA4DD9"/>
    <w:rsid w:val="00CA5AD0"/>
    <w:rsid w:val="00CA7E40"/>
    <w:rsid w:val="00CB1995"/>
    <w:rsid w:val="00CB6936"/>
    <w:rsid w:val="00CC1EAF"/>
    <w:rsid w:val="00CC2053"/>
    <w:rsid w:val="00CC2787"/>
    <w:rsid w:val="00CC2947"/>
    <w:rsid w:val="00CD1C67"/>
    <w:rsid w:val="00CD4A13"/>
    <w:rsid w:val="00CD62B6"/>
    <w:rsid w:val="00CD77FF"/>
    <w:rsid w:val="00CE0A6F"/>
    <w:rsid w:val="00CE41C5"/>
    <w:rsid w:val="00CE6CFF"/>
    <w:rsid w:val="00CF0B58"/>
    <w:rsid w:val="00CF48AB"/>
    <w:rsid w:val="00D02EF3"/>
    <w:rsid w:val="00D03046"/>
    <w:rsid w:val="00D031D2"/>
    <w:rsid w:val="00D05053"/>
    <w:rsid w:val="00D07585"/>
    <w:rsid w:val="00D11124"/>
    <w:rsid w:val="00D1123D"/>
    <w:rsid w:val="00D17927"/>
    <w:rsid w:val="00D22C33"/>
    <w:rsid w:val="00D23A9F"/>
    <w:rsid w:val="00D240D6"/>
    <w:rsid w:val="00D25DAB"/>
    <w:rsid w:val="00D26778"/>
    <w:rsid w:val="00D30E90"/>
    <w:rsid w:val="00D33A3D"/>
    <w:rsid w:val="00D355F5"/>
    <w:rsid w:val="00D35B88"/>
    <w:rsid w:val="00D400B6"/>
    <w:rsid w:val="00D42ABB"/>
    <w:rsid w:val="00D444E1"/>
    <w:rsid w:val="00D445D5"/>
    <w:rsid w:val="00D455F0"/>
    <w:rsid w:val="00D51622"/>
    <w:rsid w:val="00D62642"/>
    <w:rsid w:val="00D72E07"/>
    <w:rsid w:val="00D73405"/>
    <w:rsid w:val="00D75620"/>
    <w:rsid w:val="00D801A0"/>
    <w:rsid w:val="00D8270A"/>
    <w:rsid w:val="00D86AEF"/>
    <w:rsid w:val="00D91BCD"/>
    <w:rsid w:val="00D91DF1"/>
    <w:rsid w:val="00D951D0"/>
    <w:rsid w:val="00DA422D"/>
    <w:rsid w:val="00DA4D0A"/>
    <w:rsid w:val="00DA78D3"/>
    <w:rsid w:val="00DB00E7"/>
    <w:rsid w:val="00DB47FB"/>
    <w:rsid w:val="00DB71D2"/>
    <w:rsid w:val="00DC5BA8"/>
    <w:rsid w:val="00DD2AE3"/>
    <w:rsid w:val="00DD2F3B"/>
    <w:rsid w:val="00DD61D4"/>
    <w:rsid w:val="00DE0A92"/>
    <w:rsid w:val="00DE12BB"/>
    <w:rsid w:val="00DE7DED"/>
    <w:rsid w:val="00DF307A"/>
    <w:rsid w:val="00DF627F"/>
    <w:rsid w:val="00DF7998"/>
    <w:rsid w:val="00E0273A"/>
    <w:rsid w:val="00E04715"/>
    <w:rsid w:val="00E0576C"/>
    <w:rsid w:val="00E14E46"/>
    <w:rsid w:val="00E1516F"/>
    <w:rsid w:val="00E15F00"/>
    <w:rsid w:val="00E229FB"/>
    <w:rsid w:val="00E23123"/>
    <w:rsid w:val="00E24E68"/>
    <w:rsid w:val="00E2595A"/>
    <w:rsid w:val="00E30BB7"/>
    <w:rsid w:val="00E344C3"/>
    <w:rsid w:val="00E34F89"/>
    <w:rsid w:val="00E37C2A"/>
    <w:rsid w:val="00E40EA4"/>
    <w:rsid w:val="00E42109"/>
    <w:rsid w:val="00E446BE"/>
    <w:rsid w:val="00E46132"/>
    <w:rsid w:val="00E51B9E"/>
    <w:rsid w:val="00E54CCD"/>
    <w:rsid w:val="00E609DA"/>
    <w:rsid w:val="00E61817"/>
    <w:rsid w:val="00E62DC0"/>
    <w:rsid w:val="00E63E73"/>
    <w:rsid w:val="00E65C65"/>
    <w:rsid w:val="00E66B41"/>
    <w:rsid w:val="00E676E3"/>
    <w:rsid w:val="00E709A5"/>
    <w:rsid w:val="00E738AB"/>
    <w:rsid w:val="00E74233"/>
    <w:rsid w:val="00E81037"/>
    <w:rsid w:val="00E8325B"/>
    <w:rsid w:val="00E85357"/>
    <w:rsid w:val="00E9732F"/>
    <w:rsid w:val="00EA4B7F"/>
    <w:rsid w:val="00EA52D7"/>
    <w:rsid w:val="00EA6EA1"/>
    <w:rsid w:val="00EC0CC1"/>
    <w:rsid w:val="00EC47D4"/>
    <w:rsid w:val="00EC5E74"/>
    <w:rsid w:val="00EC6F2A"/>
    <w:rsid w:val="00ED2AFC"/>
    <w:rsid w:val="00ED3D66"/>
    <w:rsid w:val="00ED3FCE"/>
    <w:rsid w:val="00EE71C6"/>
    <w:rsid w:val="00EF096F"/>
    <w:rsid w:val="00EF57BB"/>
    <w:rsid w:val="00EF6DCD"/>
    <w:rsid w:val="00F047B5"/>
    <w:rsid w:val="00F10035"/>
    <w:rsid w:val="00F1273E"/>
    <w:rsid w:val="00F13634"/>
    <w:rsid w:val="00F16115"/>
    <w:rsid w:val="00F2026A"/>
    <w:rsid w:val="00F23428"/>
    <w:rsid w:val="00F23B1E"/>
    <w:rsid w:val="00F242B6"/>
    <w:rsid w:val="00F32EEE"/>
    <w:rsid w:val="00F34C5E"/>
    <w:rsid w:val="00F352EC"/>
    <w:rsid w:val="00F360FA"/>
    <w:rsid w:val="00F36F62"/>
    <w:rsid w:val="00F407AE"/>
    <w:rsid w:val="00F421CE"/>
    <w:rsid w:val="00F4270C"/>
    <w:rsid w:val="00F427B4"/>
    <w:rsid w:val="00F429D1"/>
    <w:rsid w:val="00F43AF4"/>
    <w:rsid w:val="00F44598"/>
    <w:rsid w:val="00F545E0"/>
    <w:rsid w:val="00F60024"/>
    <w:rsid w:val="00F606D7"/>
    <w:rsid w:val="00F60B27"/>
    <w:rsid w:val="00F631DF"/>
    <w:rsid w:val="00F65A91"/>
    <w:rsid w:val="00F705EA"/>
    <w:rsid w:val="00F7113B"/>
    <w:rsid w:val="00F71FCA"/>
    <w:rsid w:val="00F777D7"/>
    <w:rsid w:val="00F7792A"/>
    <w:rsid w:val="00F806AD"/>
    <w:rsid w:val="00F80ADD"/>
    <w:rsid w:val="00F863D2"/>
    <w:rsid w:val="00F878EC"/>
    <w:rsid w:val="00F91131"/>
    <w:rsid w:val="00F926AA"/>
    <w:rsid w:val="00FA1430"/>
    <w:rsid w:val="00FA22D3"/>
    <w:rsid w:val="00FA2C5D"/>
    <w:rsid w:val="00FA3891"/>
    <w:rsid w:val="00FA64D0"/>
    <w:rsid w:val="00FA7D94"/>
    <w:rsid w:val="00FB078F"/>
    <w:rsid w:val="00FB32A0"/>
    <w:rsid w:val="00FB5437"/>
    <w:rsid w:val="00FC0032"/>
    <w:rsid w:val="00FC107F"/>
    <w:rsid w:val="00FC1F47"/>
    <w:rsid w:val="00FC3ED3"/>
    <w:rsid w:val="00FC529D"/>
    <w:rsid w:val="00FC6B0E"/>
    <w:rsid w:val="00FC724E"/>
    <w:rsid w:val="00FD12E9"/>
    <w:rsid w:val="00FD282B"/>
    <w:rsid w:val="00FD2E57"/>
    <w:rsid w:val="00FD4C82"/>
    <w:rsid w:val="00FE3B5B"/>
    <w:rsid w:val="00FE3CDA"/>
    <w:rsid w:val="00FF0937"/>
    <w:rsid w:val="00FF0F27"/>
    <w:rsid w:val="00FF4C9F"/>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1"/>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DE1"/>
    <w:pPr>
      <w:ind w:left="720"/>
      <w:contextualSpacing/>
    </w:pPr>
  </w:style>
  <w:style w:type="character" w:styleId="CommentReference">
    <w:name w:val="annotation reference"/>
    <w:basedOn w:val="DefaultParagraphFont"/>
    <w:uiPriority w:val="99"/>
    <w:semiHidden/>
    <w:unhideWhenUsed/>
    <w:rsid w:val="00791A7A"/>
    <w:rPr>
      <w:sz w:val="16"/>
      <w:szCs w:val="16"/>
    </w:rPr>
  </w:style>
  <w:style w:type="paragraph" w:styleId="CommentText">
    <w:name w:val="annotation text"/>
    <w:basedOn w:val="Normal"/>
    <w:link w:val="CommentTextChar"/>
    <w:uiPriority w:val="99"/>
    <w:semiHidden/>
    <w:unhideWhenUsed/>
    <w:rsid w:val="00791A7A"/>
    <w:rPr>
      <w:sz w:val="20"/>
      <w:szCs w:val="20"/>
    </w:rPr>
  </w:style>
  <w:style w:type="character" w:customStyle="1" w:styleId="CommentTextChar">
    <w:name w:val="Comment Text Char"/>
    <w:basedOn w:val="DefaultParagraphFont"/>
    <w:link w:val="CommentText"/>
    <w:uiPriority w:val="99"/>
    <w:semiHidden/>
    <w:rsid w:val="00791A7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1A7A"/>
    <w:rPr>
      <w:b/>
      <w:bCs/>
    </w:rPr>
  </w:style>
  <w:style w:type="character" w:customStyle="1" w:styleId="CommentSubjectChar">
    <w:name w:val="Comment Subject Char"/>
    <w:basedOn w:val="CommentTextChar"/>
    <w:link w:val="CommentSubject"/>
    <w:uiPriority w:val="99"/>
    <w:semiHidden/>
    <w:rsid w:val="00791A7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791A7A"/>
    <w:rPr>
      <w:rFonts w:ascii="Tahoma" w:hAnsi="Tahoma" w:cs="Tahoma"/>
      <w:sz w:val="16"/>
      <w:szCs w:val="16"/>
    </w:rPr>
  </w:style>
  <w:style w:type="character" w:customStyle="1" w:styleId="BalloonTextChar">
    <w:name w:val="Balloon Text Char"/>
    <w:basedOn w:val="DefaultParagraphFont"/>
    <w:link w:val="BalloonText"/>
    <w:uiPriority w:val="99"/>
    <w:semiHidden/>
    <w:rsid w:val="00791A7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1"/>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DE1"/>
    <w:pPr>
      <w:ind w:left="720"/>
      <w:contextualSpacing/>
    </w:pPr>
  </w:style>
  <w:style w:type="character" w:styleId="CommentReference">
    <w:name w:val="annotation reference"/>
    <w:basedOn w:val="DefaultParagraphFont"/>
    <w:uiPriority w:val="99"/>
    <w:semiHidden/>
    <w:unhideWhenUsed/>
    <w:rsid w:val="00791A7A"/>
    <w:rPr>
      <w:sz w:val="16"/>
      <w:szCs w:val="16"/>
    </w:rPr>
  </w:style>
  <w:style w:type="paragraph" w:styleId="CommentText">
    <w:name w:val="annotation text"/>
    <w:basedOn w:val="Normal"/>
    <w:link w:val="CommentTextChar"/>
    <w:uiPriority w:val="99"/>
    <w:semiHidden/>
    <w:unhideWhenUsed/>
    <w:rsid w:val="00791A7A"/>
    <w:rPr>
      <w:sz w:val="20"/>
      <w:szCs w:val="20"/>
    </w:rPr>
  </w:style>
  <w:style w:type="character" w:customStyle="1" w:styleId="CommentTextChar">
    <w:name w:val="Comment Text Char"/>
    <w:basedOn w:val="DefaultParagraphFont"/>
    <w:link w:val="CommentText"/>
    <w:uiPriority w:val="99"/>
    <w:semiHidden/>
    <w:rsid w:val="00791A7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1A7A"/>
    <w:rPr>
      <w:b/>
      <w:bCs/>
    </w:rPr>
  </w:style>
  <w:style w:type="character" w:customStyle="1" w:styleId="CommentSubjectChar">
    <w:name w:val="Comment Subject Char"/>
    <w:basedOn w:val="CommentTextChar"/>
    <w:link w:val="CommentSubject"/>
    <w:uiPriority w:val="99"/>
    <w:semiHidden/>
    <w:rsid w:val="00791A7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791A7A"/>
    <w:rPr>
      <w:rFonts w:ascii="Tahoma" w:hAnsi="Tahoma" w:cs="Tahoma"/>
      <w:sz w:val="16"/>
      <w:szCs w:val="16"/>
    </w:rPr>
  </w:style>
  <w:style w:type="character" w:customStyle="1" w:styleId="BalloonTextChar">
    <w:name w:val="Balloon Text Char"/>
    <w:basedOn w:val="DefaultParagraphFont"/>
    <w:link w:val="BalloonText"/>
    <w:uiPriority w:val="99"/>
    <w:semiHidden/>
    <w:rsid w:val="00791A7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Synergy</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Waite</dc:creator>
  <cp:lastModifiedBy>Lauren Waite</cp:lastModifiedBy>
  <cp:revision>7</cp:revision>
  <dcterms:created xsi:type="dcterms:W3CDTF">2016-10-12T09:19:00Z</dcterms:created>
  <dcterms:modified xsi:type="dcterms:W3CDTF">2016-10-17T08:30:00Z</dcterms:modified>
</cp:coreProperties>
</file>